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5" w:rsidRPr="007C5B75" w:rsidRDefault="007C5B75" w:rsidP="007C5B75">
      <w:pPr>
        <w:bidi w:val="0"/>
        <w:spacing w:after="0" w:line="240" w:lineRule="auto"/>
        <w:jc w:val="center"/>
        <w:rPr>
          <w:rFonts w:ascii="Times New Roman" w:eastAsia="Times New Roman" w:hAnsi="Times New Roman" w:cs="Simplified Arabic"/>
          <w:sz w:val="56"/>
          <w:szCs w:val="56"/>
        </w:rPr>
      </w:pPr>
      <w:r w:rsidRPr="007C5B75">
        <w:rPr>
          <w:rFonts w:ascii="Times New Roman" w:eastAsia="Times New Roman" w:hAnsi="Times New Roman" w:cs="Simplified Arabic"/>
          <w:sz w:val="56"/>
          <w:szCs w:val="56"/>
          <w:rtl/>
        </w:rPr>
        <w:t>الحج</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Pr>
      </w:pPr>
      <w:r w:rsidRPr="007C5B75">
        <w:rPr>
          <w:rFonts w:ascii="Times New Roman" w:eastAsia="Times New Roman" w:hAnsi="Times New Roman" w:cs="Simplified Arabic"/>
          <w:b/>
          <w:bCs/>
          <w:sz w:val="27"/>
          <w:szCs w:val="27"/>
          <w:rtl/>
        </w:rPr>
        <w:t xml:space="preserve">الحجُّ </w:t>
      </w:r>
      <w:r w:rsidRPr="007C5B75">
        <w:rPr>
          <w:rFonts w:ascii="Times New Roman" w:eastAsia="Times New Roman" w:hAnsi="Times New Roman" w:cs="Simplified Arabic"/>
          <w:sz w:val="27"/>
          <w:szCs w:val="27"/>
          <w:rtl/>
        </w:rPr>
        <w:t xml:space="preserve">جهادٌ في سبيل الله، ينفق فيه المال، ويُتعِبُ فيه البدنَ، وتترك من أجله الأولاد والبلاد إجابة لداعي الله وتلبيةً لندائه على لسان خليله، إبراهيم عليه الصلاة والسلام حينَ قال الله له: </w:t>
      </w:r>
      <w:r w:rsidRPr="007C5B75">
        <w:rPr>
          <w:rFonts w:ascii="Times New Roman" w:eastAsia="Times New Roman" w:hAnsi="Times New Roman" w:cs="Simplified Arabic"/>
          <w:color w:val="008000"/>
          <w:sz w:val="27"/>
          <w:szCs w:val="27"/>
          <w:rtl/>
        </w:rPr>
        <w:t>(وَأَذِّنْ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ثُمَّ لْيَقْضُوا تَفَثَهُمْ وَلْيُوفُوا نُذُورَهُمْ وَلْيَطَّوَّفُوا بِالْبَيْتِ الْعَتِيقِ)</w:t>
      </w:r>
      <w:r w:rsidRPr="007C5B75">
        <w:rPr>
          <w:rFonts w:ascii="Times New Roman" w:eastAsia="Times New Roman" w:hAnsi="Times New Roman" w:cs="Simplified Arabic"/>
          <w:sz w:val="27"/>
          <w:szCs w:val="27"/>
          <w:rtl/>
        </w:rPr>
        <w:t xml:space="preserve"> </w:t>
      </w:r>
      <w:r w:rsidRPr="007C5B75">
        <w:rPr>
          <w:rFonts w:ascii="Times New Roman" w:eastAsia="Times New Roman" w:hAnsi="Times New Roman" w:cs="Simplified Arabic"/>
          <w:sz w:val="24"/>
          <w:szCs w:val="24"/>
          <w:rtl/>
        </w:rPr>
        <w:t>[الحج:27-29]</w:t>
      </w:r>
      <w:r w:rsidRPr="007C5B75">
        <w:rPr>
          <w:rFonts w:ascii="Times New Roman" w:eastAsia="Times New Roman" w:hAnsi="Times New Roman" w:cs="Simplified Arabic"/>
          <w:sz w:val="27"/>
          <w:szCs w:val="27"/>
          <w:rtl/>
        </w:rPr>
        <w:t>.</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tl/>
        </w:rPr>
      </w:pPr>
      <w:r w:rsidRPr="007C5B75">
        <w:rPr>
          <w:rFonts w:ascii="Times New Roman" w:eastAsia="Times New Roman" w:hAnsi="Times New Roman" w:cs="Simplified Arabic"/>
          <w:b/>
          <w:bCs/>
          <w:sz w:val="27"/>
          <w:szCs w:val="27"/>
          <w:rtl/>
        </w:rPr>
        <w:t>عباد الله</w:t>
      </w:r>
      <w:r w:rsidRPr="007C5B75">
        <w:rPr>
          <w:rFonts w:ascii="Times New Roman" w:eastAsia="Times New Roman" w:hAnsi="Times New Roman" w:cs="Simplified Arabic"/>
          <w:sz w:val="27"/>
          <w:szCs w:val="27"/>
          <w:rtl/>
        </w:rPr>
        <w:t xml:space="preserve">: ونحن الآن في أشهُرَ الحج التي جعلها الله ميقاتاً للإحرام به والتلبس بنسكه، قال الله تعالى: </w:t>
      </w:r>
      <w:r w:rsidRPr="007C5B75">
        <w:rPr>
          <w:rFonts w:ascii="Times New Roman" w:eastAsia="Times New Roman" w:hAnsi="Times New Roman" w:cs="Simplified Arabic"/>
          <w:color w:val="008000"/>
          <w:sz w:val="27"/>
          <w:szCs w:val="27"/>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Pr="007C5B75">
        <w:rPr>
          <w:rFonts w:ascii="Times New Roman" w:eastAsia="Times New Roman" w:hAnsi="Times New Roman" w:cs="Simplified Arabic"/>
          <w:color w:val="0033CC"/>
          <w:sz w:val="27"/>
          <w:szCs w:val="27"/>
          <w:rtl/>
        </w:rPr>
        <w:t>)،</w:t>
      </w:r>
      <w:r w:rsidRPr="007C5B75">
        <w:rPr>
          <w:rFonts w:ascii="Times New Roman" w:eastAsia="Times New Roman" w:hAnsi="Times New Roman" w:cs="Simplified Arabic"/>
          <w:sz w:val="24"/>
          <w:szCs w:val="24"/>
          <w:rtl/>
        </w:rPr>
        <w:t xml:space="preserve"> [البقرة:197]</w:t>
      </w:r>
      <w:r w:rsidRPr="007C5B75">
        <w:rPr>
          <w:rFonts w:ascii="Times New Roman" w:eastAsia="Times New Roman" w:hAnsi="Times New Roman" w:cs="Simplified Arabic"/>
          <w:sz w:val="27"/>
          <w:szCs w:val="27"/>
          <w:rtl/>
        </w:rPr>
        <w:t xml:space="preserve">. يخبرُ تعالى أنَّ الحجَّ يَقَعُ في أشهُرَ معلومات وهي شوال وذو القعدة وعشرةُ أيام من ذي الحجة، وقال تعالى: </w:t>
      </w:r>
      <w:r w:rsidRPr="007C5B75">
        <w:rPr>
          <w:rFonts w:ascii="Times New Roman" w:eastAsia="Times New Roman" w:hAnsi="Times New Roman" w:cs="Simplified Arabic"/>
          <w:color w:val="008000"/>
          <w:sz w:val="27"/>
          <w:szCs w:val="27"/>
          <w:rtl/>
        </w:rPr>
        <w:t>(معلومات)؛</w:t>
      </w:r>
      <w:r w:rsidRPr="007C5B75">
        <w:rPr>
          <w:rFonts w:ascii="Times New Roman" w:eastAsia="Times New Roman" w:hAnsi="Times New Roman" w:cs="Simplified Arabic"/>
          <w:sz w:val="27"/>
          <w:szCs w:val="27"/>
          <w:rtl/>
        </w:rPr>
        <w:t xml:space="preserve"> لأنَّ النَّاس يعرفونها من عهدِ إبراهيم وإسماعيل عليهما الصلاة والسلام، فالحجُّ وقتُهُ معروفٌ لا يحتاج إلى بيان كما احتاج الصيام والصلاة إلى بيان مواقيتهما. وقوله تعالى: </w:t>
      </w:r>
      <w:r w:rsidRPr="007C5B75">
        <w:rPr>
          <w:rFonts w:ascii="Times New Roman" w:eastAsia="Times New Roman" w:hAnsi="Times New Roman" w:cs="Simplified Arabic"/>
          <w:color w:val="0033CC"/>
          <w:sz w:val="27"/>
          <w:szCs w:val="27"/>
          <w:rtl/>
        </w:rPr>
        <w:t>(</w:t>
      </w:r>
      <w:r w:rsidRPr="007C5B75">
        <w:rPr>
          <w:rFonts w:ascii="Times New Roman" w:eastAsia="Times New Roman" w:hAnsi="Times New Roman" w:cs="Simplified Arabic"/>
          <w:color w:val="008000"/>
          <w:sz w:val="27"/>
          <w:szCs w:val="27"/>
          <w:rtl/>
        </w:rPr>
        <w:t>فَمَنْ فَرَضَ فِيهِنَّ الْحَجَّ</w:t>
      </w:r>
      <w:r w:rsidRPr="007C5B75">
        <w:rPr>
          <w:rFonts w:ascii="Times New Roman" w:eastAsia="Times New Roman" w:hAnsi="Times New Roman" w:cs="Simplified Arabic"/>
          <w:sz w:val="27"/>
          <w:szCs w:val="27"/>
          <w:rtl/>
        </w:rPr>
        <w:t xml:space="preserve">)، معناه: مَنْ أحرمَ بالحجِّ في هذه الأشهر سواءٌ في أولها أو في وسطِها أو في آخرها، فإنَّ الحج الذي يحرمُ به يصير فرضاً عليه، يجب عليه أداؤه بفعل مناسكه ولو كان نفلاً، فإن الإحرام به يصيره فرضاً عليه لا يجوز عليه رفضه. وفي قوله تعالى: </w:t>
      </w:r>
      <w:r w:rsidRPr="007C5B75">
        <w:rPr>
          <w:rFonts w:ascii="Times New Roman" w:eastAsia="Times New Roman" w:hAnsi="Times New Roman" w:cs="Simplified Arabic"/>
          <w:color w:val="0033CC"/>
          <w:sz w:val="27"/>
          <w:szCs w:val="27"/>
          <w:rtl/>
        </w:rPr>
        <w:t>(</w:t>
      </w:r>
      <w:r w:rsidRPr="007C5B75">
        <w:rPr>
          <w:rFonts w:ascii="Times New Roman" w:eastAsia="Times New Roman" w:hAnsi="Times New Roman" w:cs="Simplified Arabic"/>
          <w:color w:val="008000"/>
          <w:sz w:val="27"/>
          <w:szCs w:val="27"/>
          <w:rtl/>
        </w:rPr>
        <w:t>فَلا رَفَثَ وَلا فُسُوقَ وَلا جِدَالَ فِي الْحَجِّ</w:t>
      </w:r>
      <w:r w:rsidRPr="007C5B75">
        <w:rPr>
          <w:rFonts w:ascii="Times New Roman" w:eastAsia="Times New Roman" w:hAnsi="Times New Roman" w:cs="Simplified Arabic"/>
          <w:color w:val="0033CC"/>
          <w:sz w:val="27"/>
          <w:szCs w:val="27"/>
          <w:rtl/>
        </w:rPr>
        <w:t xml:space="preserve">) </w:t>
      </w:r>
      <w:r w:rsidRPr="007C5B75">
        <w:rPr>
          <w:rFonts w:ascii="Times New Roman" w:eastAsia="Times New Roman" w:hAnsi="Times New Roman" w:cs="Simplified Arabic"/>
          <w:sz w:val="27"/>
          <w:szCs w:val="27"/>
          <w:rtl/>
        </w:rPr>
        <w:t>معناه: بيانٌ لآداب المحرم وما يجبُ عليه أن يجتنبه حال الإحرام، أي: يجبُ أن تعظموا الإحرام بالحج وتصونوه عن كل ما يُفسده أو ينقصه من (الرفث): وهو الجماع ومقدماته الفعلية والقومية.</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tl/>
        </w:rPr>
      </w:pPr>
      <w:r w:rsidRPr="007C5B75">
        <w:rPr>
          <w:rFonts w:ascii="Times New Roman" w:eastAsia="Times New Roman" w:hAnsi="Times New Roman" w:cs="Simplified Arabic"/>
          <w:sz w:val="27"/>
          <w:szCs w:val="27"/>
          <w:rtl/>
        </w:rPr>
        <w:t>الفسوق: وهو جميعُ المعاصي، ومنها محظورات الإحرام.</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tl/>
        </w:rPr>
      </w:pPr>
      <w:r w:rsidRPr="007C5B75">
        <w:rPr>
          <w:rFonts w:ascii="Times New Roman" w:eastAsia="Times New Roman" w:hAnsi="Times New Roman" w:cs="Simplified Arabic"/>
          <w:sz w:val="27"/>
          <w:szCs w:val="27"/>
          <w:rtl/>
        </w:rPr>
        <w:t>الجدال: وهو المحاورات والمنازعة والمخاصمة، لأنَّ الجدال يثيرُ الشرَّ ويوقع العداوة ويُشْغِلُ عن ذكر الله. والمقصودُ من الحج الذلُّ والانكسارُ بين يدي الله وعند بيته العتيق ومشاعره المقدسة، والتقربُ إلى الله بالطاعات وترك المعاصي والمحرمات ليكون الحجُّ مبروراً.</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tl/>
        </w:rPr>
      </w:pPr>
      <w:r w:rsidRPr="007C5B75">
        <w:rPr>
          <w:rFonts w:ascii="Times New Roman" w:eastAsia="Times New Roman" w:hAnsi="Times New Roman" w:cs="Simplified Arabic"/>
          <w:sz w:val="27"/>
          <w:szCs w:val="27"/>
          <w:rtl/>
        </w:rPr>
        <w:t>فقد صحَّ عن النبي -صلى الله عليه وسلم-: "</w:t>
      </w:r>
      <w:r w:rsidRPr="007C5B75">
        <w:rPr>
          <w:rFonts w:ascii="Times New Roman" w:eastAsia="Times New Roman" w:hAnsi="Times New Roman" w:cs="Simplified Arabic"/>
          <w:color w:val="0033CC"/>
          <w:sz w:val="27"/>
          <w:szCs w:val="27"/>
          <w:rtl/>
        </w:rPr>
        <w:t>الحجَّ المبرور ليس له جزاءٌ إلا الجنة</w:t>
      </w:r>
      <w:r w:rsidRPr="007C5B75">
        <w:rPr>
          <w:rFonts w:ascii="Times New Roman" w:eastAsia="Times New Roman" w:hAnsi="Times New Roman" w:cs="Simplified Arabic"/>
          <w:sz w:val="27"/>
          <w:szCs w:val="27"/>
          <w:rtl/>
        </w:rPr>
        <w:t>". ولما كان التقرُّب إلى الله تعالى لا يتحقق إلا بترك المعاصي وفعل الطاعات فإنه سبحانه بعد أن نهَى عن المعاصي في الحج أمرَ بعمل الطاعات، فقال تعالى: (</w:t>
      </w:r>
      <w:r w:rsidRPr="007C5B75">
        <w:rPr>
          <w:rFonts w:ascii="Times New Roman" w:eastAsia="Times New Roman" w:hAnsi="Times New Roman" w:cs="Simplified Arabic"/>
          <w:color w:val="008000"/>
          <w:sz w:val="27"/>
          <w:szCs w:val="27"/>
          <w:rtl/>
        </w:rPr>
        <w:t>وَمَا تَفْعَلُوا مِنْ خَيْرٍ يَعْلَمْهُ اللَّهُ</w:t>
      </w:r>
      <w:r w:rsidRPr="007C5B75">
        <w:rPr>
          <w:rFonts w:ascii="Times New Roman" w:eastAsia="Times New Roman" w:hAnsi="Times New Roman" w:cs="Simplified Arabic"/>
          <w:sz w:val="27"/>
          <w:szCs w:val="27"/>
          <w:rtl/>
        </w:rPr>
        <w:t>). وهذا يتضمن الحثَّ على أفعال الخير خصوصاً في أيام الحج، وفي تلك البقاع الشريفة والمشاعر المقدسة، وفي المسجد الحرام، فإن الحسنات تُضاعفُ فيها أكثر من غيرها كما ثَبَتَ أنَّ الصلاة الواحدة في المسجد الحرام أفضلُ من مئة ألف صلاة فيما سواهُ من المساجد، لا سيَّما وقد اجتمع للحاج في هذا المكان وهذا الوقت شرفُ الزمان وشرفُ المكان.</w:t>
      </w:r>
    </w:p>
    <w:p w:rsidR="007C5B75" w:rsidRPr="007C5B75" w:rsidRDefault="007C5B75" w:rsidP="007C5B75">
      <w:pPr>
        <w:spacing w:before="100" w:beforeAutospacing="1" w:after="0" w:line="240" w:lineRule="auto"/>
        <w:jc w:val="both"/>
        <w:rPr>
          <w:rFonts w:ascii="Times New Roman" w:eastAsia="Times New Roman" w:hAnsi="Times New Roman" w:cs="Simplified Arabic"/>
          <w:sz w:val="24"/>
          <w:szCs w:val="24"/>
          <w:rtl/>
        </w:rPr>
      </w:pPr>
      <w:r w:rsidRPr="007C5B75">
        <w:rPr>
          <w:rFonts w:ascii="Times New Roman" w:eastAsia="Times New Roman" w:hAnsi="Times New Roman" w:cs="Simplified Arabic"/>
          <w:sz w:val="27"/>
          <w:szCs w:val="27"/>
          <w:rtl/>
        </w:rPr>
        <w:t>ومن الجدل الذي نهى الله عنه في الحجِّ ما كان يجري بين القبائل في الجاهلية في موسم الحج وفي أرض الحرم من التنازُعِ والتفاخُرِ ومدح آبائهم وقبائلهم حتى حوَّلوا الحجَّ من عبادة إلى نزاع وخصام، ومن تحصيل فضائل إلى تحصيل جرائم وآثام، وقد وُجِدَ في زماننا هذا مَنْ يريد أن يُحْيِيِ هذه السنَّة الجاهلية، والنخوة الشيطانية. فيحوَّل الحجُّ إلى هتافات ومظاهرات وشعارات، ورفع صُوَرِ ووثنيات، وصَخَبِ ولجاج وإيذاء وترويع للحجاج. وعدم مراعاة لحرمة الحرم والإحرام، وحرمة تلك الأيام. حيثُ يقول سبحانه: (</w:t>
      </w:r>
      <w:r w:rsidRPr="007C5B75">
        <w:rPr>
          <w:rFonts w:ascii="Times New Roman" w:eastAsia="Times New Roman" w:hAnsi="Times New Roman" w:cs="Simplified Arabic"/>
          <w:color w:val="008000"/>
          <w:sz w:val="27"/>
          <w:szCs w:val="27"/>
          <w:rtl/>
        </w:rPr>
        <w:t>فَمَنْ فَرَضَ فِيهِنَّ الْحَجَّ فَلا رَفَثَ وَلا فُسُوقَ وَلا جِدَالَ فِي الْحَجِّ</w:t>
      </w:r>
      <w:r w:rsidRPr="007C5B75">
        <w:rPr>
          <w:rFonts w:ascii="Times New Roman" w:eastAsia="Times New Roman" w:hAnsi="Times New Roman" w:cs="Simplified Arabic"/>
          <w:sz w:val="27"/>
          <w:szCs w:val="27"/>
          <w:rtl/>
        </w:rPr>
        <w:t>)، وقال تعالى عن الحرم: (</w:t>
      </w:r>
      <w:r w:rsidRPr="007C5B75">
        <w:rPr>
          <w:rFonts w:ascii="Times New Roman" w:eastAsia="Times New Roman" w:hAnsi="Times New Roman" w:cs="Simplified Arabic"/>
          <w:color w:val="008000"/>
          <w:sz w:val="27"/>
          <w:szCs w:val="27"/>
          <w:rtl/>
        </w:rPr>
        <w:t>وَمَنْ يُرِدْ فِيهِ بِإِلْحَادٍ بِظُلْمٍ نُذِقْهُ مِنْ عَذَابٍ أَلِيمٍ</w:t>
      </w:r>
      <w:r w:rsidRPr="007C5B75">
        <w:rPr>
          <w:rFonts w:ascii="Times New Roman" w:eastAsia="Times New Roman" w:hAnsi="Times New Roman" w:cs="Simplified Arabic"/>
          <w:sz w:val="27"/>
          <w:szCs w:val="27"/>
          <w:rtl/>
        </w:rPr>
        <w:t xml:space="preserve">) </w:t>
      </w:r>
      <w:r w:rsidRPr="007C5B75">
        <w:rPr>
          <w:rFonts w:ascii="Times New Roman" w:eastAsia="Times New Roman" w:hAnsi="Times New Roman" w:cs="Simplified Arabic"/>
          <w:sz w:val="24"/>
          <w:szCs w:val="24"/>
          <w:rtl/>
        </w:rPr>
        <w:t>[الحج :25 ]</w:t>
      </w:r>
      <w:r w:rsidRPr="007C5B75">
        <w:rPr>
          <w:rFonts w:ascii="Times New Roman" w:eastAsia="Times New Roman" w:hAnsi="Times New Roman" w:cs="Simplified Arabic"/>
          <w:sz w:val="27"/>
          <w:szCs w:val="27"/>
          <w:rtl/>
        </w:rPr>
        <w:t>.</w:t>
      </w:r>
    </w:p>
    <w:p w:rsidR="00CE330A" w:rsidRPr="007C5B75" w:rsidRDefault="00CE330A" w:rsidP="007C5B75">
      <w:pPr>
        <w:rPr>
          <w:rFonts w:cs="Simplified Arabic"/>
        </w:rPr>
      </w:pPr>
    </w:p>
    <w:sectPr w:rsidR="00CE330A" w:rsidRPr="007C5B7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C4EFD"/>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518AF"/>
    <w:rsid w:val="00665884"/>
    <w:rsid w:val="00685829"/>
    <w:rsid w:val="0078153F"/>
    <w:rsid w:val="007937DE"/>
    <w:rsid w:val="007B3AE1"/>
    <w:rsid w:val="007C5B75"/>
    <w:rsid w:val="007E2F33"/>
    <w:rsid w:val="00832425"/>
    <w:rsid w:val="00842C77"/>
    <w:rsid w:val="00861A05"/>
    <w:rsid w:val="008C5148"/>
    <w:rsid w:val="0090268F"/>
    <w:rsid w:val="0094537E"/>
    <w:rsid w:val="00A65121"/>
    <w:rsid w:val="00AA4C19"/>
    <w:rsid w:val="00AE57AB"/>
    <w:rsid w:val="00B21FAC"/>
    <w:rsid w:val="00B23286"/>
    <w:rsid w:val="00B35271"/>
    <w:rsid w:val="00B44FF4"/>
    <w:rsid w:val="00B549A4"/>
    <w:rsid w:val="00B8103B"/>
    <w:rsid w:val="00CE1FD1"/>
    <w:rsid w:val="00CE330A"/>
    <w:rsid w:val="00D11B9A"/>
    <w:rsid w:val="00D343BD"/>
    <w:rsid w:val="00D409A5"/>
    <w:rsid w:val="00D64524"/>
    <w:rsid w:val="00D82FF4"/>
    <w:rsid w:val="00E3404A"/>
    <w:rsid w:val="00E8469E"/>
    <w:rsid w:val="00E96132"/>
    <w:rsid w:val="00EA59CC"/>
    <w:rsid w:val="00F36CD5"/>
    <w:rsid w:val="00FE31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 w:type="paragraph" w:styleId="ListParagraph">
    <w:name w:val="List Paragraph"/>
    <w:basedOn w:val="Normal"/>
    <w:uiPriority w:val="34"/>
    <w:qFormat/>
    <w:rsid w:val="009453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35665685">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70735746">
      <w:bodyDiv w:val="1"/>
      <w:marLeft w:val="0"/>
      <w:marRight w:val="0"/>
      <w:marTop w:val="0"/>
      <w:marBottom w:val="0"/>
      <w:divBdr>
        <w:top w:val="none" w:sz="0" w:space="0" w:color="auto"/>
        <w:left w:val="none" w:sz="0" w:space="0" w:color="auto"/>
        <w:bottom w:val="none" w:sz="0" w:space="0" w:color="auto"/>
        <w:right w:val="none" w:sz="0" w:space="0" w:color="auto"/>
      </w:divBdr>
    </w:div>
    <w:div w:id="115029682">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2252406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39186410">
      <w:bodyDiv w:val="1"/>
      <w:marLeft w:val="0"/>
      <w:marRight w:val="0"/>
      <w:marTop w:val="0"/>
      <w:marBottom w:val="0"/>
      <w:divBdr>
        <w:top w:val="none" w:sz="0" w:space="0" w:color="auto"/>
        <w:left w:val="none" w:sz="0" w:space="0" w:color="auto"/>
        <w:bottom w:val="none" w:sz="0" w:space="0" w:color="auto"/>
        <w:right w:val="none" w:sz="0" w:space="0" w:color="auto"/>
      </w:divBdr>
      <w:divsChild>
        <w:div w:id="202716404">
          <w:marLeft w:val="0"/>
          <w:marRight w:val="0"/>
          <w:marTop w:val="0"/>
          <w:marBottom w:val="0"/>
          <w:divBdr>
            <w:top w:val="none" w:sz="0" w:space="0" w:color="auto"/>
            <w:left w:val="none" w:sz="0" w:space="0" w:color="auto"/>
            <w:bottom w:val="none" w:sz="0" w:space="0" w:color="auto"/>
            <w:right w:val="none" w:sz="0" w:space="0" w:color="auto"/>
          </w:divBdr>
        </w:div>
      </w:divsChild>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990716207">
      <w:bodyDiv w:val="1"/>
      <w:marLeft w:val="0"/>
      <w:marRight w:val="0"/>
      <w:marTop w:val="0"/>
      <w:marBottom w:val="0"/>
      <w:divBdr>
        <w:top w:val="none" w:sz="0" w:space="0" w:color="auto"/>
        <w:left w:val="none" w:sz="0" w:space="0" w:color="auto"/>
        <w:bottom w:val="none" w:sz="0" w:space="0" w:color="auto"/>
        <w:right w:val="none" w:sz="0" w:space="0" w:color="auto"/>
      </w:divBdr>
      <w:divsChild>
        <w:div w:id="2033874630">
          <w:marLeft w:val="0"/>
          <w:marRight w:val="0"/>
          <w:marTop w:val="0"/>
          <w:marBottom w:val="0"/>
          <w:divBdr>
            <w:top w:val="none" w:sz="0" w:space="0" w:color="auto"/>
            <w:left w:val="none" w:sz="0" w:space="0" w:color="auto"/>
            <w:bottom w:val="none" w:sz="0" w:space="0" w:color="auto"/>
            <w:right w:val="none" w:sz="0" w:space="0" w:color="auto"/>
          </w:divBdr>
        </w:div>
      </w:divsChild>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448961154">
      <w:bodyDiv w:val="1"/>
      <w:marLeft w:val="0"/>
      <w:marRight w:val="0"/>
      <w:marTop w:val="0"/>
      <w:marBottom w:val="0"/>
      <w:divBdr>
        <w:top w:val="none" w:sz="0" w:space="0" w:color="auto"/>
        <w:left w:val="none" w:sz="0" w:space="0" w:color="auto"/>
        <w:bottom w:val="none" w:sz="0" w:space="0" w:color="auto"/>
        <w:right w:val="none" w:sz="0" w:space="0" w:color="auto"/>
      </w:divBdr>
      <w:divsChild>
        <w:div w:id="765270413">
          <w:marLeft w:val="0"/>
          <w:marRight w:val="0"/>
          <w:marTop w:val="0"/>
          <w:marBottom w:val="0"/>
          <w:divBdr>
            <w:top w:val="none" w:sz="0" w:space="0" w:color="auto"/>
            <w:left w:val="none" w:sz="0" w:space="0" w:color="auto"/>
            <w:bottom w:val="none" w:sz="0" w:space="0" w:color="auto"/>
            <w:right w:val="none" w:sz="0" w:space="0" w:color="auto"/>
          </w:divBdr>
        </w:div>
      </w:divsChild>
    </w:div>
    <w:div w:id="1575889857">
      <w:bodyDiv w:val="1"/>
      <w:marLeft w:val="0"/>
      <w:marRight w:val="0"/>
      <w:marTop w:val="0"/>
      <w:marBottom w:val="0"/>
      <w:divBdr>
        <w:top w:val="none" w:sz="0" w:space="0" w:color="auto"/>
        <w:left w:val="none" w:sz="0" w:space="0" w:color="auto"/>
        <w:bottom w:val="none" w:sz="0" w:space="0" w:color="auto"/>
        <w:right w:val="none" w:sz="0" w:space="0" w:color="auto"/>
      </w:divBdr>
      <w:divsChild>
        <w:div w:id="2140107887">
          <w:marLeft w:val="0"/>
          <w:marRight w:val="0"/>
          <w:marTop w:val="0"/>
          <w:marBottom w:val="0"/>
          <w:divBdr>
            <w:top w:val="none" w:sz="0" w:space="0" w:color="auto"/>
            <w:left w:val="none" w:sz="0" w:space="0" w:color="auto"/>
            <w:bottom w:val="none" w:sz="0" w:space="0" w:color="auto"/>
            <w:right w:val="none" w:sz="0" w:space="0" w:color="auto"/>
          </w:divBdr>
        </w:div>
      </w:divsChild>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45911433">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2721">
      <w:bodyDiv w:val="1"/>
      <w:marLeft w:val="0"/>
      <w:marRight w:val="0"/>
      <w:marTop w:val="0"/>
      <w:marBottom w:val="0"/>
      <w:divBdr>
        <w:top w:val="none" w:sz="0" w:space="0" w:color="auto"/>
        <w:left w:val="none" w:sz="0" w:space="0" w:color="auto"/>
        <w:bottom w:val="none" w:sz="0" w:space="0" w:color="auto"/>
        <w:right w:val="none" w:sz="0" w:space="0" w:color="auto"/>
      </w:divBdr>
    </w:div>
    <w:div w:id="1815676082">
      <w:bodyDiv w:val="1"/>
      <w:marLeft w:val="0"/>
      <w:marRight w:val="0"/>
      <w:marTop w:val="0"/>
      <w:marBottom w:val="0"/>
      <w:divBdr>
        <w:top w:val="none" w:sz="0" w:space="0" w:color="auto"/>
        <w:left w:val="none" w:sz="0" w:space="0" w:color="auto"/>
        <w:bottom w:val="none" w:sz="0" w:space="0" w:color="auto"/>
        <w:right w:val="none" w:sz="0" w:space="0" w:color="auto"/>
      </w:divBdr>
      <w:divsChild>
        <w:div w:id="1868786768">
          <w:marLeft w:val="0"/>
          <w:marRight w:val="0"/>
          <w:marTop w:val="0"/>
          <w:marBottom w:val="0"/>
          <w:divBdr>
            <w:top w:val="none" w:sz="0" w:space="0" w:color="auto"/>
            <w:left w:val="none" w:sz="0" w:space="0" w:color="auto"/>
            <w:bottom w:val="none" w:sz="0" w:space="0" w:color="auto"/>
            <w:right w:val="none" w:sz="0" w:space="0" w:color="auto"/>
          </w:divBdr>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867132966">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1958020663">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2015-01-06T19:26:00Z</cp:lastPrinted>
  <dcterms:created xsi:type="dcterms:W3CDTF">2015-01-06T19:28:00Z</dcterms:created>
  <dcterms:modified xsi:type="dcterms:W3CDTF">2015-01-06T19:28:00Z</dcterms:modified>
</cp:coreProperties>
</file>