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18" w:rsidRDefault="00D90018" w:rsidP="00D9001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Vidência</w:t>
      </w:r>
    </w:p>
    <w:p w:rsidR="00D90018" w:rsidRDefault="00D90018" w:rsidP="00D9001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3)</w:t>
      </w:r>
    </w:p>
    <w:p w:rsidR="00D90018" w:rsidRDefault="00D90018" w:rsidP="00D90018">
      <w:pPr>
        <w:jc w:val="center"/>
      </w:pPr>
      <w:r>
        <w:rPr>
          <w:noProof/>
        </w:rPr>
        <w:drawing>
          <wp:inline distT="0" distB="0" distL="0" distR="0" wp14:anchorId="3DD7EB7F" wp14:editId="1F723870">
            <wp:extent cx="2668905" cy="2668905"/>
            <wp:effectExtent l="0" t="0" r="0" b="0"/>
            <wp:docPr id="7" name="Picture 7" descr="http://www.islamreligion.com/articles/images/Fortunetelling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islamreligion.com/articles/images/Fortunetelling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Existe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humanidade pessoas que alegam conhecimento do oculto e do futuro.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São conhecidas por vários nomes, entre eles: videntes, adivinhos, mágicos, oráculos, astrólogos, quiromantes, etc.  Os videntes usam vários métodos e meios com os quais alegam extrair suas informações, entre eles: ler folhas de chá, traçar linhas, escrever números, ler a mão, ver horóscopos, bolas de </w:t>
      </w:r>
      <w:proofErr w:type="gramStart"/>
      <w:r>
        <w:rPr>
          <w:color w:val="000000"/>
          <w:sz w:val="26"/>
          <w:szCs w:val="26"/>
        </w:rPr>
        <w:t>cristal</w:t>
      </w:r>
      <w:proofErr w:type="gramEnd"/>
      <w:r>
        <w:rPr>
          <w:color w:val="000000"/>
          <w:sz w:val="26"/>
          <w:szCs w:val="26"/>
        </w:rPr>
        <w:t>, uso de ossos e varetas, etc.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praticantes das artes ocultas que alegam revelar o oculto e prever o futuro podem ser divididos em duas categorias principais:</w:t>
      </w:r>
    </w:p>
    <w:p w:rsidR="00D90018" w:rsidRDefault="00D90018" w:rsidP="00D9001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1.   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 xml:space="preserve">Os que não têm conhecimentos ou segredos reais, mas dependem de dizer a seus clientes sobre incidentes genéricos que acontecem com a maioria das pessoas.  Geralmente passam por uma série de rituais sem sentido e então fazem suposições gerais de forma calculada.  Algumas de suas suposições, devido à sua generalidade, geralmente tornam-se verdade.  A maioria das pessoas tende a lembrar das poucas previsões que se realizaram e rapidamente esquecem as muitas que não se realizaram.  Essa tendência é resultado do fato de que após algum tempo todas as predições tendem a tornarem-se pensamentos meio-esquecidos no subconsciente até que algo aconteça para ativar sua lembrança.  Por exemplo, tornou-se prática comum na América do Norte publicar no início de cada ano várias predições de videntes famosos.  Quando foi feita uma pesquisa das várias predições para o ano de </w:t>
      </w:r>
      <w:r>
        <w:rPr>
          <w:color w:val="000000"/>
          <w:sz w:val="26"/>
          <w:szCs w:val="26"/>
          <w:lang w:val="pt-BR"/>
        </w:rPr>
        <w:lastRenderedPageBreak/>
        <w:t>1980, descobriu-se o vidente mais preciso entre eles foi preciso em apenas 24% de suas previsões!</w:t>
      </w:r>
    </w:p>
    <w:p w:rsidR="00D90018" w:rsidRDefault="00D90018" w:rsidP="00D9001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2.    O segundo grupo é o daqueles que fizeram contato com os Jinns (gênios). Esse grupo é o mais importante porque geralmente envolve o pecado grave de</w:t>
      </w:r>
      <w:r>
        <w:rPr>
          <w:i/>
          <w:iCs/>
          <w:color w:val="000000"/>
          <w:sz w:val="26"/>
          <w:szCs w:val="26"/>
          <w:lang w:val="pt-BR"/>
        </w:rPr>
        <w:t>Shirk</w:t>
      </w:r>
      <w:bookmarkStart w:id="0" w:name="_ftnref19881"/>
      <w:r>
        <w:rPr>
          <w:color w:val="000000"/>
          <w:sz w:val="26"/>
          <w:szCs w:val="26"/>
          <w:lang w:val="pt-BR"/>
        </w:rPr>
        <w:fldChar w:fldCharType="begin"/>
      </w:r>
      <w:r>
        <w:rPr>
          <w:color w:val="000000"/>
          <w:sz w:val="26"/>
          <w:szCs w:val="26"/>
          <w:lang w:val="pt-BR"/>
        </w:rPr>
        <w:instrText xml:space="preserve"> HYPERLINK "http://www.islamreligion.com/pt/articles/4064/" \l "_ftn19881" \o " Isso significa associar parceiros a Deus. " </w:instrText>
      </w:r>
      <w:r>
        <w:rPr>
          <w:color w:val="000000"/>
          <w:sz w:val="26"/>
          <w:szCs w:val="26"/>
          <w:lang w:val="pt-BR"/>
        </w:rPr>
        <w:fldChar w:fldCharType="separate"/>
      </w:r>
      <w:r>
        <w:rPr>
          <w:rStyle w:val="FootnoteReference"/>
          <w:color w:val="800080"/>
          <w:position w:val="2"/>
          <w:sz w:val="21"/>
          <w:szCs w:val="21"/>
          <w:u w:val="single"/>
          <w:lang w:val="pt-BR"/>
        </w:rPr>
        <w:t>[1]</w:t>
      </w:r>
      <w:r>
        <w:rPr>
          <w:color w:val="000000"/>
          <w:sz w:val="26"/>
          <w:szCs w:val="26"/>
          <w:lang w:val="pt-BR"/>
        </w:rPr>
        <w:fldChar w:fldCharType="end"/>
      </w:r>
      <w:bookmarkEnd w:id="0"/>
      <w:r>
        <w:rPr>
          <w:rStyle w:val="apple-converted-space"/>
          <w:i/>
          <w:iCs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e os envolvidos geralmente tendem a ser altamente precisos em sua informação e, assim, apresentam uma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Fitnah</w:t>
      </w:r>
      <w:r>
        <w:rPr>
          <w:rStyle w:val="apple-converted-space"/>
          <w:i/>
          <w:iCs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(tentação) real tanto para muçulmanos quanto para não muçulmanos.</w:t>
      </w:r>
    </w:p>
    <w:p w:rsidR="00D90018" w:rsidRDefault="00D90018" w:rsidP="00D9001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Mundo dos Gênios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Algumas pessoas tentaram negar a realidade dos gênios sobre os quais o Alcorão devotou um capítulo inteiro, a Surata dos Gênios (capítulo 72).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Ao apoiarem-se no significado literal da palavra Jinn que vem do verbo Janna, Yajunnu “cobrir, esconder ou ocultar”, alegam que a palavra Jinn de fato refere-se a “estrangeiros espertos”.  </w:t>
      </w:r>
      <w:proofErr w:type="gramStart"/>
      <w:r>
        <w:rPr>
          <w:color w:val="000000"/>
          <w:sz w:val="26"/>
          <w:szCs w:val="26"/>
        </w:rPr>
        <w:t>Outros afirmaram que um Jinn é um humano que não tem uma mente verdadeira em sua cabeça e tem uma natureza ígnea.</w:t>
      </w:r>
      <w:proofErr w:type="gramEnd"/>
      <w:r>
        <w:rPr>
          <w:color w:val="000000"/>
          <w:sz w:val="26"/>
          <w:szCs w:val="26"/>
        </w:rPr>
        <w:t xml:space="preserve">  Mas a realidade é que o Jinn representa outra criação de Deus, que coexiste com o homem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terra.  Deus criou os Jinns antes de criar a humanidade e também usou um conjunto diferente de elementos que os usados para o homem.  Deus disse:</w:t>
      </w:r>
    </w:p>
    <w:p w:rsidR="00D90018" w:rsidRDefault="00D90018" w:rsidP="00D9001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“Criamos o homem de argila, de barro modelável.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 Antes dele, havíamos criado os gênios de fogo puríssimo.” (Alcorão 15:26-27)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Foram chamados de Jinn porque estão ocultos dos olhos da humanidade.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Iblis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>Satanás) estava em companhia dos anjos que foram comandados por Deus para prostrarem-se para Adão.  Quando se recusou e lhe foi perguntado por que, ele respondeu:</w:t>
      </w:r>
    </w:p>
    <w:p w:rsidR="00D90018" w:rsidRDefault="00D90018" w:rsidP="00D9001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 Sou</w:t>
      </w:r>
      <w:proofErr w:type="gramEnd"/>
      <w:r>
        <w:rPr>
          <w:b/>
          <w:bCs/>
          <w:color w:val="000000"/>
          <w:sz w:val="26"/>
          <w:szCs w:val="26"/>
        </w:rPr>
        <w:t xml:space="preserve"> superior a ele.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 xml:space="preserve">A mim me criaste do fogo, e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 do barro.” (Alcorão 38:76)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Aisha relatou que o profeta, que Deus o louve, disse: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“Os anjos foram criados da </w:t>
      </w:r>
      <w:proofErr w:type="gramStart"/>
      <w:r>
        <w:rPr>
          <w:b/>
          <w:bCs/>
          <w:color w:val="000000"/>
          <w:sz w:val="26"/>
          <w:szCs w:val="26"/>
        </w:rPr>
        <w:t>luz</w:t>
      </w:r>
      <w:proofErr w:type="gramEnd"/>
      <w:r>
        <w:rPr>
          <w:b/>
          <w:bCs/>
          <w:color w:val="000000"/>
          <w:sz w:val="26"/>
          <w:szCs w:val="26"/>
        </w:rPr>
        <w:t xml:space="preserve"> e os jinns do fogo sem fumaça.”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também disse:</w:t>
      </w:r>
    </w:p>
    <w:p w:rsidR="00D90018" w:rsidRDefault="00D90018" w:rsidP="00D9001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 E</w:t>
      </w:r>
      <w:proofErr w:type="gramEnd"/>
      <w:r>
        <w:rPr>
          <w:b/>
          <w:bCs/>
          <w:color w:val="000000"/>
          <w:sz w:val="26"/>
          <w:szCs w:val="26"/>
        </w:rPr>
        <w:t xml:space="preserve"> (lembra-te) de quando dissemos aos anjos: Prostrai-vos ante Adão! Prostraram-se todos, menos Lúcifer,</w:t>
      </w:r>
      <w:proofErr w:type="gramStart"/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que</w:t>
      </w:r>
      <w:proofErr w:type="gramEnd"/>
      <w:r>
        <w:rPr>
          <w:b/>
          <w:bCs/>
          <w:color w:val="000000"/>
          <w:sz w:val="26"/>
          <w:szCs w:val="26"/>
        </w:rPr>
        <w:t xml:space="preserve"> era um dos gênios.” (Alcorão 18:50)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Portanto, é incorreto considerá-lo um anjo caído ou algo parecido.</w:t>
      </w:r>
      <w:proofErr w:type="gramEnd"/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jinns podem ser primeiro divididos em três categorias gerais em relação aos modos de existência.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 Profeta disse:</w:t>
      </w:r>
    </w:p>
    <w:p w:rsidR="00D90018" w:rsidRDefault="00D90018" w:rsidP="00D9001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“Existem três tipos de Jinn: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 xml:space="preserve">Um tipo </w:t>
      </w:r>
      <w:proofErr w:type="gramStart"/>
      <w:r>
        <w:rPr>
          <w:b/>
          <w:bCs/>
          <w:color w:val="000000"/>
          <w:sz w:val="26"/>
          <w:szCs w:val="26"/>
          <w:lang w:val="pt-BR"/>
        </w:rPr>
        <w:t>voa</w:t>
      </w:r>
      <w:proofErr w:type="gramEnd"/>
      <w:r>
        <w:rPr>
          <w:b/>
          <w:bCs/>
          <w:color w:val="000000"/>
          <w:sz w:val="26"/>
          <w:szCs w:val="26"/>
          <w:lang w:val="pt-BR"/>
        </w:rPr>
        <w:t xml:space="preserve"> no ar o tempo todo, outro tipo existe na forma de cobras e cães e um tipo terrestre, que reside em um lugar ou é andarilho.” (At-Tabaree e al-Hakim).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jinns podem ser depois divididos em duas categorias gerais em relação à sua crença: Muçulmanos (crentes) 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kaafirs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(descrentes).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Deus refere-se aos jinns crentes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Surata dos Gênios como se segue:</w:t>
      </w:r>
    </w:p>
    <w:p w:rsidR="00D90018" w:rsidRDefault="00D90018" w:rsidP="00D9001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“Dize: Foi-me revelado que um grupo de gênios escutou (a recitação do Alcorão). Disseram: Em verdade, ouvimos um Alcorão admirável,</w:t>
      </w:r>
      <w:proofErr w:type="gramStart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que</w:t>
      </w:r>
      <w:proofErr w:type="gramEnd"/>
      <w:r>
        <w:rPr>
          <w:b/>
          <w:bCs/>
          <w:color w:val="000000"/>
          <w:sz w:val="26"/>
          <w:szCs w:val="26"/>
          <w:lang w:val="pt-BR"/>
        </w:rPr>
        <w:t xml:space="preserve"> guia para a verdade, pelo que nele cremos,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e jamais atribuiremos parceiro alguém ao nosso Senhor.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Cremos em que - exaltada seja a Majestade do nosso Senhor - Ele jamais teve cônjuge ou prole,  E o insensato, entre nós, proferiu extravagâncias a respeito de Deus.” (Alcorão 72:1-4)</w:t>
      </w:r>
    </w:p>
    <w:p w:rsidR="00D90018" w:rsidRDefault="00D90018" w:rsidP="00D9001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pt-BR"/>
        </w:rPr>
        <w:t>“E, entre nós, há muçulmanos, como também há os desencaminhados.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  </w:t>
      </w:r>
      <w:proofErr w:type="gramStart"/>
      <w:r>
        <w:rPr>
          <w:b/>
          <w:bCs/>
          <w:color w:val="000000"/>
          <w:sz w:val="26"/>
          <w:szCs w:val="26"/>
        </w:rPr>
        <w:t>Quanto àqueles que se submetem (à vontade de Deus), buscam a verdadeira conduta.</w:t>
      </w:r>
      <w:proofErr w:type="gramEnd"/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Quanto aos desencaminhados, esses serão combustíveis do inferno.” (Alcorão 72:14)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descrentes entre os Jinns são chamados por vários nomes em português e árabe: Ifrit, Shaytan, Qarin, demônios, diabos, espíritos, fantasmas, etc.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Tentam desorientar o homem de várias maneiras.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Quem lhes dá ouvidos e trabalha para eles é chamado de demônio humano.</w:t>
      </w:r>
      <w:proofErr w:type="gramEnd"/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disse:</w:t>
      </w:r>
    </w:p>
    <w:p w:rsidR="00D90018" w:rsidRDefault="00D90018" w:rsidP="00D9001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“Pela mesmo razão, temos apontado a cada profeta adversários sedutores, tanto entre os humanos como entre os gênios.”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6:112)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Todo humano tem um jinn individual que o acompanha chamado Qarin (ou seja, companheiro).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Essa é uma parte do teste do homem nessa vida.  O jinn o encoraja os desejos mais básicos e constantemente tenta desviá-lo da retidão.  O profeta referiu-se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essa relação da seguinte forma:</w:t>
      </w:r>
    </w:p>
    <w:p w:rsidR="00D90018" w:rsidRDefault="00D90018" w:rsidP="00D9001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“Cada um de vós teve um jinn nomeado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companheiro.”  Os Sahabah (Companheiros do Profeta) perguntaram: “Ó Mensageiro de Deus, até tu?” E o profeta respondeu: “Até eu, exceto que Deus me ajudou contra ele e ele tornou-se submisso.  </w:t>
      </w:r>
      <w:proofErr w:type="gramStart"/>
      <w:r>
        <w:rPr>
          <w:b/>
          <w:bCs/>
          <w:color w:val="000000"/>
          <w:sz w:val="26"/>
          <w:szCs w:val="26"/>
        </w:rPr>
        <w:t>Agora ele só me diz para fazer o bem.”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Sulayman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(Salomão) recebeu o controle milagroso sobre os jinns,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sinal de sua missão profética.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Deus disse: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“ E</w:t>
      </w:r>
      <w:proofErr w:type="gramEnd"/>
      <w:r>
        <w:rPr>
          <w:b/>
          <w:bCs/>
          <w:color w:val="000000"/>
          <w:sz w:val="26"/>
          <w:szCs w:val="26"/>
        </w:rPr>
        <w:t xml:space="preserve"> foram consagrados ante </w:t>
      </w:r>
      <w:r>
        <w:rPr>
          <w:b/>
          <w:bCs/>
          <w:color w:val="000000"/>
          <w:sz w:val="26"/>
          <w:szCs w:val="26"/>
        </w:rPr>
        <w:lastRenderedPageBreak/>
        <w:t xml:space="preserve">Salomão, com os seus exércitos de gênios, de homens e de pássaros.” </w:t>
      </w:r>
      <w:proofErr w:type="gramStart"/>
      <w:r>
        <w:rPr>
          <w:b/>
          <w:bCs/>
          <w:color w:val="000000"/>
          <w:sz w:val="26"/>
          <w:szCs w:val="26"/>
        </w:rPr>
        <w:t>(Alcorão 27:17)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foram todos mantidos em ordem e fileiras.</w:t>
      </w:r>
      <w:proofErr w:type="gramEnd"/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esse poder não foi concedido a mais ninguém.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Ninguém mais tem permissão para controlar os jinns e ninguém pode fazê-lo.</w:t>
      </w:r>
      <w:proofErr w:type="gramEnd"/>
      <w:r>
        <w:rPr>
          <w:color w:val="000000"/>
          <w:sz w:val="26"/>
          <w:szCs w:val="26"/>
        </w:rPr>
        <w:t xml:space="preserve">  O profeta disse: “Em verdade um Ifrit de entre os Jinns cuspiu em mim noite passada, tentando interromper minha oração.  Entretanto, Deus permitiu que eu o subjugasse e queria amarrá-lo a uma das colunas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mesquita para que todos vocês pudessem vê-lo pela manhã.  Então, lembrei-me da súplica de meu irmão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Sulayman</w:t>
      </w:r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“ Ó</w:t>
      </w:r>
      <w:proofErr w:type="gramEnd"/>
      <w:r>
        <w:rPr>
          <w:b/>
          <w:bCs/>
          <w:color w:val="000000"/>
          <w:sz w:val="26"/>
          <w:szCs w:val="26"/>
        </w:rPr>
        <w:t xml:space="preserve"> Senhor meu, perdoa-me e concede-me um império que ninguém, além de mim, possa possuir.” (Alcorão 38:35)</w:t>
      </w:r>
      <w:bookmarkStart w:id="1" w:name="_ftnref1988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"http://www.islamreligion.com/pt/articles/4064/" \l "_ftn19882" \o "  Saheeh Al-Bukhari, Saheeh Muslim."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D90018" w:rsidRDefault="00D90018" w:rsidP="00D9001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90018" w:rsidRDefault="00D90018" w:rsidP="00D9001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90018" w:rsidRDefault="00D90018" w:rsidP="00D90018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9881"/>
    <w:p w:rsidR="00D90018" w:rsidRDefault="00D90018" w:rsidP="00D90018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"http://www.islamreligion.com/pt/articles/4064/" \l "_ftnref19881"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Isso significa associar parceiros a Deus.</w:t>
      </w:r>
    </w:p>
    <w:bookmarkStart w:id="3" w:name="_ftn19882"/>
    <w:p w:rsidR="00D90018" w:rsidRDefault="00D90018" w:rsidP="00D9001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"http://www.islamreligion.com/pt/articles/4064/" \l "_ftnref19882"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 Saheeh Al-Bukhari, Saheeh Muslim.</w:t>
      </w:r>
    </w:p>
    <w:p w:rsidR="00D90018" w:rsidRDefault="00D90018" w:rsidP="00D9001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</w:t>
      </w:r>
    </w:p>
    <w:p w:rsidR="00D90018" w:rsidRPr="00D90018" w:rsidRDefault="00D90018" w:rsidP="00D900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O homem não pode obter o controle sobre os gênios, já que isso foi um milagre especial concedido somente ao profeta </w:t>
      </w:r>
      <w:r w:rsidRPr="00D900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Sulayman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 De fato, o contato com os gênios em circunstâncias que não sejam de possessão ou acidente é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maioria das vezes feito através da execução de atos sacrílegos desprezados e proibidos na religião.  O gênio maléfico convocado dessa forma pode auxiliar seus parceiros no pecado e descrença em Deus.  Seu objetivo é levar tantos quanto possível para o maior dos pecados,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adoração de outros ao lado de Deus.</w:t>
      </w:r>
    </w:p>
    <w:p w:rsidR="00D90018" w:rsidRPr="00D90018" w:rsidRDefault="00D90018" w:rsidP="00D900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Uma vez que contato e contrato com o gênio são feitos por videntes, os gênios podem informá-los de certos eventos no futuro.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profeta descreveu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gênio coleta informação sobre o futuro. 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Relatou que os gênios eram capazes de viajar aos níveis mais baixos dos céus e ouvir alguma informação sobre o futuro que os anjos passavam entre si.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 Então retornava para a terra e transmitia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informação para seus contatos humanos.</w:t>
      </w:r>
      <w:bookmarkStart w:id="4" w:name="_ftnref19883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"http://www.islamreligion.com/pt/articles/4069/" \l "_ftn19883" \o "  Saheeh Al-Bukhari, Saheeh Muslim." </w:instrTex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90018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[1]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Isso costumava acontecer muito antes da missão profética de Muhammad e os videntes eram muito precisos em sua informação.  Eram capazes de conquistar posições nas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cortes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reais e desfrutavam de muita popularidade e eram até adorados em algumas regiões do mundo.</w:t>
      </w:r>
    </w:p>
    <w:p w:rsidR="00D90018" w:rsidRPr="00D90018" w:rsidRDefault="00D90018" w:rsidP="00D900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Depois que o profeta Muhammad iniciou sua missão a situação mudou.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Deus fez os anjos guardarem os níveis mais baixos dos céus cuidadosamente e a maioria dos gênios era expulsa com meteoros e estrelas cadentes.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Deus descreveu esse 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fenômeno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seguinte afirmação corânica feita por um dos gênios: </w:t>
      </w:r>
      <w:r w:rsidRPr="00D90018">
        <w:rPr>
          <w:rFonts w:ascii="SimSun" w:eastAsia="SimSun" w:hAnsi="SimSun" w:cs="Times New Roman" w:hint="eastAsia"/>
          <w:color w:val="000000"/>
          <w:sz w:val="26"/>
          <w:szCs w:val="26"/>
        </w:rPr>
        <w:t>“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Nós (os gênios) quisemos inteirar-nos acerca do céu e o achamos pleno de severos guardiães e flamígeros meteoros.  E costumávamos nos sentar lá, em locais (ocultos), para ouvir; e quem se dispusesse a ouvir agora, defrontar-se-ia com um flamígero meteoro, de guarda.”</w:t>
      </w:r>
    </w:p>
    <w:p w:rsidR="00D90018" w:rsidRPr="00D90018" w:rsidRDefault="00D90018" w:rsidP="00D900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Deus também disse:</w:t>
      </w:r>
    </w:p>
    <w:p w:rsidR="00D90018" w:rsidRPr="00D90018" w:rsidRDefault="00D90018" w:rsidP="00D9001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o protegemos de todo o demônio maldito.</w:t>
      </w:r>
      <w:proofErr w:type="gramEnd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 aquele que tentar espreitar persegui-lo-á um meteoro flamejante.”</w:t>
      </w:r>
      <w:proofErr w:type="gramEnd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15:17-18)</w:t>
      </w:r>
    </w:p>
    <w:p w:rsidR="00D90018" w:rsidRPr="00D90018" w:rsidRDefault="00D90018" w:rsidP="00D90018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Ibn Abbas disse: “Quando o profeta e um grupo de seus companheiros partiram para o mercado de Ukad, os demônios foram bloqueados de ouvir informação nos céus.  </w:t>
      </w:r>
      <w:proofErr w:type="gramStart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 meteoros foram lançados sobre eles, para que retornassem para seu povo.</w:t>
      </w:r>
      <w:proofErr w:type="gramEnd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Quando seu povo perguntou o que aconteceu, eles contaram.</w:t>
      </w:r>
      <w:proofErr w:type="gramEnd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Alguns sugeriram que algo deve ter acontecido, para que se espalhassem sobre a terra procurando a causa.</w:t>
      </w:r>
      <w:proofErr w:type="gramEnd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Alguns deles vieram ao profeta e seus companheiros enquanto estavam fazendo oração e ouviram o Alcorão.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gramStart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Disseram para si mesmos que devia ter sido que os impediu de ouvir.</w:t>
      </w:r>
      <w:proofErr w:type="gramEnd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Quando retornaram para seu povo, contaram.</w:t>
      </w:r>
      <w:proofErr w:type="gramEnd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“Em verdade, ouvimos um Alcorão admirável.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 guia para a verdade, pelo que nele cremos,</w:t>
      </w:r>
      <w:proofErr w:type="gramStart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E</w:t>
      </w:r>
      <w:proofErr w:type="gramEnd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jamais atribuiremos parceiro alguém ao nosso Senhor.</w:t>
      </w:r>
      <w:r w:rsidRPr="00D90018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”</w:t>
      </w:r>
      <w:bookmarkStart w:id="5" w:name="_ftnref19884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"http://www.islamreligion.com/pt/articles/4069/" \l "_ftn19884" \o " Saheeh Al-Bukhari, Saheeh Muslim, at-Tirmidhi e Ahmad" </w:instrText>
      </w: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D90018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  <w:lang w:val="pt-BR"/>
        </w:rPr>
        <w:t>[2]</w:t>
      </w: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5"/>
    </w:p>
    <w:p w:rsidR="00D90018" w:rsidRPr="00D90018" w:rsidRDefault="00D90018" w:rsidP="00D900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Assim, os gênios não puderam mais coletar informação sobre o futuro tão facilmente quanto antes da missão do profeta. 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Por causa disso, agora misturam sua informação com muitas mentiras.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  O Profeta disse: </w:t>
      </w: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“Eles (os gênios) passavam </w:t>
      </w:r>
      <w:proofErr w:type="gramStart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informação adiante até que alcançasse os lábios de um vidente.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Às vezes um meteoro os ultrapassava antes que pudessem passá-la adiante.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Se a passassem adiante antes de serem atingidos, adicionavam </w:t>
      </w:r>
      <w:proofErr w:type="gramStart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ela centenas de mentiras.” (</w:t>
      </w:r>
      <w:r w:rsidRPr="00D9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Al-Bukhari, At-Tirmidhi</w:t>
      </w: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D90018" w:rsidRPr="00D90018" w:rsidRDefault="00D90018" w:rsidP="00D900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Aisha relatou que quando perguntou ao mensageiro de Deus sobre videntes, ele respondeu que não eram nada.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Ela então mencionou que os videntes às vezes diziam coisas que eram verdadeiras.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  O Profeta disse: </w:t>
      </w: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“É um pedaço de verdade que o gênio rouba e cacareja no ouvido de seu amigo, mas ele mistura com ela centenas de mentiras.” (</w:t>
      </w:r>
      <w:r w:rsidRPr="00D90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Al-Bukhari, Saheeh Muslim</w:t>
      </w: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D90018" w:rsidRPr="00D90018" w:rsidRDefault="00D90018" w:rsidP="00D900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Uma vez Umar ibn al-Khatab estava sentado e um belo homem, Sawad Ibn Qarib passou por ele.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Umar disse: “Se não estiver errado, essa pessoa continua seguindo sua religião dos tempos pré-islâmicos ou talvez seja um dos videntes.”  Ordenou que o homem fosse trazido até ele e perguntou sobre o que suspeitava.  O homem respondeu: “Nunca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dia como esse em que um muçulmano enfrenta tais acusações.”  Umar disse: “Em verdade, estou determinado que me informe.”  O homem então disse: “Eu era um vidente no 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tempo da ignorância.”  Ao ouvir isso Umar perguntou: “Conte-me sobre a coisa mais estranha que sua gênia contou a você.”  O homem então disse: “Um dia, enquanto estava no mercado, ela veio até mim toda preocupada e disse: ‘Não viu os gênios em desespero após a desgraça que lhes abateu? 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E o fato de seguirem camelas e seus montadores.”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  Umar interpôs: “É verdade.” (</w:t>
      </w:r>
      <w:r w:rsidRPr="00D900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Saheeh Al-Bukhari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D90018" w:rsidRPr="00D90018" w:rsidRDefault="00D90018" w:rsidP="00D9001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gênios também são capazes de informar seus contatos humanos do futuro relativo.  Por exemplo, quando alguém vai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vidente, o gênio do vidente obtém a informação do </w:t>
      </w:r>
      <w:r w:rsidRPr="00D900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Qarin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 do homem (o gênio designado para cada ser humano) de quais planos ele havia feito antes de sua vinda.  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Então o vidente é capaz de dizer que ele fará isso ou aquilo ou irá aqui ou acolá.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Através desse método, o vidente real também é capaz de aprender sobre o passado do estranho em detalhes vívidos.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Ele é capaz de contar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completo estranho sobre os nomes de seus pais, onde nasceu, os atos de sua infância, etc. 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A habilidade de descrever vividamente o passado é uma das marcas de um verdadeiro vidente que fez contato com o gênio.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Como o gênio é capaz de cobrir grandes distâncias instantaneamente, também são capazes de coletar enormes quantidades de informação sobre coisas ocultas, artigos perdidos ou eventos não observados.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prova dessa habilidade pode ser encontrada no Alcorão,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história sobre o profeta </w:t>
      </w:r>
      <w:r w:rsidRPr="00D900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Sulayman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 e </w:t>
      </w:r>
      <w:r w:rsidRPr="00D900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Bilqis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rainha de Sabá. 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Quando a rainha Bilqis foi vê-lo, ele pediu ao gênio que trouxesse o trono da rainha da terra dela.</w:t>
      </w:r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“Um Ifrit de entre os gênios disse “eu o trarei antes que possa levantar-se de seu lugar.  </w:t>
      </w:r>
      <w:proofErr w:type="gramStart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t>Em verdade, sou forte e confiável para a missão.”</w:t>
      </w:r>
      <w:bookmarkStart w:id="6" w:name="_ftnref19885"/>
      <w:proofErr w:type="gramEnd"/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"http://www.islamreligion.com/pt/articles/4069/" \l "_ftn19885" \o " Alcorão, capítulo 27." </w:instrTex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90018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[3]</w:t>
      </w:r>
      <w:r w:rsidRPr="00D9001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D90018" w:rsidRPr="00D90018" w:rsidRDefault="00D90018" w:rsidP="00D9001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0018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90018" w:rsidRPr="00D90018" w:rsidRDefault="00D90018" w:rsidP="00D9001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0018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D90018" w:rsidRPr="00D90018" w:rsidRDefault="00D90018" w:rsidP="00D9001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0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7" w:name="_ftn19883"/>
    <w:p w:rsidR="00D90018" w:rsidRPr="00D90018" w:rsidRDefault="00D90018" w:rsidP="00D9001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9001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9001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"http://www.islamreligion.com/pt/articles/4069/" \l "_ftnref19883" \o "Back to the refrence of this footnote" </w:instrText>
      </w:r>
      <w:r w:rsidRPr="00D9001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90018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D9001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D90018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D9001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 Saheeh Al-Bukhari, Saheeh Muslim.</w:t>
      </w:r>
    </w:p>
    <w:bookmarkStart w:id="8" w:name="_ftn19884"/>
    <w:p w:rsidR="00D90018" w:rsidRPr="00D90018" w:rsidRDefault="00D90018" w:rsidP="00D9001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9001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9001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"http://www.islamreligion.com/pt/articles/4069/" \l "_ftnref19884" \o "Back to the refrence of this footnote" </w:instrText>
      </w:r>
      <w:r w:rsidRPr="00D9001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90018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[2]</w:t>
      </w:r>
      <w:r w:rsidRPr="00D9001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D90018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D9001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Al-Bukhari, Saheeh Muslim, at-Tirmidhi e Ahmad</w:t>
      </w:r>
    </w:p>
    <w:bookmarkStart w:id="9" w:name="_ftn19885"/>
    <w:p w:rsidR="00D90018" w:rsidRPr="00D90018" w:rsidRDefault="00D90018" w:rsidP="00D9001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9001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9001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"http://www.islamreligion.com/pt/articles/4069/" \l "_ftnref19885" \o "Back to the refrence of this footnote" </w:instrText>
      </w:r>
      <w:r w:rsidRPr="00D9001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90018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[3]</w:t>
      </w:r>
      <w:r w:rsidRPr="00D9001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D90018">
        <w:rPr>
          <w:rFonts w:ascii="Times New Roman" w:eastAsia="Times New Roman" w:hAnsi="Times New Roman" w:cs="Times New Roman"/>
          <w:color w:val="000000"/>
          <w:lang w:val="pt-BR"/>
        </w:rPr>
        <w:t> Alcorão, capítulo 27.</w:t>
      </w:r>
    </w:p>
    <w:p w:rsidR="00D90018" w:rsidRDefault="00D90018" w:rsidP="00D9001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</w:t>
      </w:r>
    </w:p>
    <w:p w:rsidR="00D90018" w:rsidRDefault="00D90018" w:rsidP="00D9001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Parecer Islâmico sobre a Vidência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Como o sacrilégio e heresia envolvidos em vidência, o Islã adotou uma posição muito forte em relação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isso.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O Islã se opõe a qualquer forma de associação com quem pratica vidência, exceto para aconselhá-los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abandonar suas práticas proibidas.</w:t>
      </w:r>
    </w:p>
    <w:p w:rsidR="00D90018" w:rsidRDefault="00D90018" w:rsidP="00D9001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Visita a Videntes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Profeta, que Deus o exalte, estabeleceu princípio que proíbem claramente qualquer forma de visita a videntes.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Safiyyah relatou de Hafsa (esposa do profeta) que o profeta disse: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oração de quem se aproxima de um vidente e pergunta a ele sobre qualquer coisa não será aceita por 40 dias e noites.”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(Saheeh Muslim)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A punição nesse hadith é por simplesmente aproximar-se de um vidente e fazer-lhe perguntas por curiosidade.</w:t>
      </w:r>
      <w:proofErr w:type="gramEnd"/>
      <w:r>
        <w:rPr>
          <w:color w:val="000000"/>
          <w:sz w:val="26"/>
          <w:szCs w:val="26"/>
        </w:rPr>
        <w:t>  Essa proibição é mais enfatizada pelo hadith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Mu’aawiyah Ibn al-Hakam asSolamee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no qual ele disse: “Ó mensageiro de Deus, verdadeiramente existem algumas pessoas entre nós que visitam oráculos”.  O Profeta respondeu: “Não vá com elas.”  </w:t>
      </w:r>
      <w:proofErr w:type="gramStart"/>
      <w:r>
        <w:rPr>
          <w:color w:val="000000"/>
          <w:sz w:val="26"/>
          <w:szCs w:val="26"/>
        </w:rPr>
        <w:t>Uma punição tão severa foi determinada por apenas visitar porque é o primeiro passo para acreditar em vidência.</w:t>
      </w:r>
      <w:proofErr w:type="gramEnd"/>
      <w:r>
        <w:rPr>
          <w:color w:val="000000"/>
          <w:sz w:val="26"/>
          <w:szCs w:val="26"/>
        </w:rPr>
        <w:t xml:space="preserve">  Se alguém for em dúvida sobre sua realidade e algumas das predições do vidente se concretizarem, certamente se tornará um verdadeiro devoto do vidente e um crente ardoroso em vidência.  O indivíduo que se aproxima de um vidente é ainda obrigado a fazer sua oração compulsória ao longo do período de 40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, mesmo que não receba recompensa por suas orações.  Se abandona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oração também, cometeu outro grande pecado.</w:t>
      </w:r>
    </w:p>
    <w:p w:rsidR="00D90018" w:rsidRDefault="00D90018" w:rsidP="00D9001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Crença em Videntes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parecer islâmico em relação a qualquer um que visite um vidente acreditando que ele conhece o oculto e o futuro é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Kufr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(descrença).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Abu Hurayrah e al-Hasan relataram do profeta, que Deus o louve, que ele disse: “Quem aborda um vidente e acredita no que ele diz, desacreditou no que foi revelado a Muhammad.”  Tal crença atribui à criação alguns dos atributos de Deus em relação ao conhecimento do oculto e do futuro.  Consequentemente, destrói 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Tawheed alAsmaa was-Sifaat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representa uma forma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Shirk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nesse aspecto 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Tawhid</w:t>
      </w:r>
      <w:r>
        <w:rPr>
          <w:color w:val="000000"/>
          <w:sz w:val="26"/>
          <w:szCs w:val="26"/>
        </w:rPr>
        <w:t>.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parecer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Kufr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inclui por analogia (</w:t>
      </w:r>
      <w:r>
        <w:rPr>
          <w:i/>
          <w:iCs/>
          <w:color w:val="000000"/>
          <w:sz w:val="26"/>
          <w:szCs w:val="26"/>
        </w:rPr>
        <w:t>Qiyas</w:t>
      </w:r>
      <w:r>
        <w:rPr>
          <w:color w:val="000000"/>
          <w:sz w:val="26"/>
          <w:szCs w:val="26"/>
        </w:rPr>
        <w:t xml:space="preserve">), aqueles que leem os livros e escritos de videntes, os ouvem no rádio ou os assistem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TV, já que esses são os meios mais comuns usados pelos videntes do século 20 para propagar suas predições.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claramente afirma no Alcorão que ninguém conhece o oculto além Dele.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Nem mesmo o profeta Muhammad.</w:t>
      </w:r>
      <w:proofErr w:type="gramEnd"/>
      <w:r>
        <w:rPr>
          <w:color w:val="000000"/>
          <w:sz w:val="26"/>
          <w:szCs w:val="26"/>
        </w:rPr>
        <w:t xml:space="preserve"> Deus diz: “Com Ele estão as chaves do oculto e ninguém o conhece exceto Ele.”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Então Ele disse ao profeta Muhammad: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“Dize!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Não tenho poder para trazer o bem para mim mesmo e nem evitar o mal, </w:t>
      </w:r>
      <w:proofErr w:type="gramStart"/>
      <w:r>
        <w:rPr>
          <w:b/>
          <w:bCs/>
          <w:color w:val="000000"/>
          <w:sz w:val="26"/>
          <w:szCs w:val="26"/>
        </w:rPr>
        <w:t>mas</w:t>
      </w:r>
      <w:proofErr w:type="gramEnd"/>
      <w:r>
        <w:rPr>
          <w:b/>
          <w:bCs/>
          <w:color w:val="000000"/>
          <w:sz w:val="26"/>
          <w:szCs w:val="26"/>
        </w:rPr>
        <w:t xml:space="preserve"> somente o que Allah deseja.</w:t>
      </w:r>
      <w:r>
        <w:rPr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Se tivesse conhecimento do oculto, teria multiplicado o bem e nenhum mal teria me tocado.”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Ele também diz: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“Dize: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Ninguém nos céus e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terra tem conhecimento do oculto, exceto Allah”.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Portanto, todos os vários métodos usados ao redor do mundo por oráculos, videntes e similares, </w:t>
      </w:r>
      <w:proofErr w:type="gramStart"/>
      <w:r>
        <w:rPr>
          <w:color w:val="000000"/>
          <w:sz w:val="26"/>
          <w:szCs w:val="26"/>
        </w:rPr>
        <w:t>são</w:t>
      </w:r>
      <w:proofErr w:type="gramEnd"/>
      <w:r>
        <w:rPr>
          <w:color w:val="000000"/>
          <w:sz w:val="26"/>
          <w:szCs w:val="26"/>
        </w:rPr>
        <w:t xml:space="preserve"> proibidos para os muçulmanos.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Leitura de mão, I-Ching, biscoitos da sorte, folhas de chá e também signos do zodíaco e programas de computador de bio ritmo, todos alegam informar aos que sobre o futuro aos que acreditam neles.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Entretanto, Deus afirmou em termos inequívocos que somente Ele sabe o futuro: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“Em verdade, Deus possui o conhecimento da Hora.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Ele é Quem envia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água do céu e conhece o que encerram os ventres maternos.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Nenhum ser sabe o que ganhará amanhã, tampouco nenhum ser saberá em que terra morrerá, porque (só) Deus é Sapiente, Inteiradíssimo!”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Surata Luqman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31:34)</w:t>
      </w:r>
    </w:p>
    <w:p w:rsidR="00D90018" w:rsidRDefault="00D90018" w:rsidP="00D900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Portanto, os muçulmanos devem tomar o máximo cuidado ao lidar com livros, revistas, jornais e também indivíduos que, de uma forma ou de outra, reivindicam conhecimento do futuro ou do oculto.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Por exemplo, quando um homem do tempo prediz chuva, neve ou outras condições climáticas para amanhã, ele deve acrescentar a frase “Insh’Allah (Se Deus assim desejar)”.  Da mesma forma, quando a médica muçulmana informa à sua paciente que ela terá um bebê em 9 meses ou em determinado dia, deve ter cuidado para acrescentar a frase “Insh’Allah”, já que essas afirmações são apenas estimativas baseadas em informação estatística.</w:t>
      </w:r>
    </w:p>
    <w:p w:rsidR="00311FE7" w:rsidRPr="00D90018" w:rsidRDefault="00311FE7" w:rsidP="00D90018">
      <w:bookmarkStart w:id="10" w:name="_GoBack"/>
      <w:bookmarkEnd w:id="10"/>
    </w:p>
    <w:sectPr w:rsidR="00311FE7" w:rsidRPr="00D900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2"/>
    <w:rsid w:val="00007112"/>
    <w:rsid w:val="000B0A55"/>
    <w:rsid w:val="000F1015"/>
    <w:rsid w:val="00131678"/>
    <w:rsid w:val="001877F2"/>
    <w:rsid w:val="00190C7F"/>
    <w:rsid w:val="002E5BB9"/>
    <w:rsid w:val="00311FE7"/>
    <w:rsid w:val="003B143B"/>
    <w:rsid w:val="00440355"/>
    <w:rsid w:val="004E4C35"/>
    <w:rsid w:val="005F4546"/>
    <w:rsid w:val="00600BF1"/>
    <w:rsid w:val="0064437C"/>
    <w:rsid w:val="00702522"/>
    <w:rsid w:val="007404BF"/>
    <w:rsid w:val="00784EE4"/>
    <w:rsid w:val="007A73DC"/>
    <w:rsid w:val="00860F0C"/>
    <w:rsid w:val="008829FC"/>
    <w:rsid w:val="008C5A55"/>
    <w:rsid w:val="0098285A"/>
    <w:rsid w:val="009D1CA5"/>
    <w:rsid w:val="00A939D1"/>
    <w:rsid w:val="00AC528A"/>
    <w:rsid w:val="00B10C09"/>
    <w:rsid w:val="00B27FA2"/>
    <w:rsid w:val="00B33E02"/>
    <w:rsid w:val="00CE285E"/>
    <w:rsid w:val="00D25B32"/>
    <w:rsid w:val="00D90018"/>
    <w:rsid w:val="00E30E6A"/>
    <w:rsid w:val="00E63046"/>
    <w:rsid w:val="00E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5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C528A"/>
  </w:style>
  <w:style w:type="character" w:customStyle="1" w:styleId="w-footnote-title">
    <w:name w:val="w-footnote-title"/>
    <w:basedOn w:val="DefaultParagraphFont"/>
    <w:rsid w:val="00AC528A"/>
  </w:style>
  <w:style w:type="paragraph" w:customStyle="1" w:styleId="w-footnote-text">
    <w:name w:val="w-footnote-text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28A"/>
  </w:style>
  <w:style w:type="character" w:styleId="FootnoteReference">
    <w:name w:val="footnote reference"/>
    <w:basedOn w:val="DefaultParagraphFont"/>
    <w:uiPriority w:val="99"/>
    <w:semiHidden/>
    <w:unhideWhenUsed/>
    <w:rsid w:val="00AC52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28A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860F0C"/>
  </w:style>
  <w:style w:type="character" w:customStyle="1" w:styleId="footnotetextchar0">
    <w:name w:val="footnotetextchar"/>
    <w:basedOn w:val="DefaultParagraphFont"/>
    <w:rsid w:val="00860F0C"/>
  </w:style>
  <w:style w:type="character" w:customStyle="1" w:styleId="aya-wrapper">
    <w:name w:val="aya-wrapper"/>
    <w:basedOn w:val="DefaultParagraphFont"/>
    <w:rsid w:val="00860F0C"/>
  </w:style>
  <w:style w:type="character" w:customStyle="1" w:styleId="ayanumber3">
    <w:name w:val="ayanumber3"/>
    <w:basedOn w:val="DefaultParagraphFont"/>
    <w:rsid w:val="00860F0C"/>
  </w:style>
  <w:style w:type="character" w:customStyle="1" w:styleId="a">
    <w:name w:val="a"/>
    <w:basedOn w:val="DefaultParagraphFont"/>
    <w:rsid w:val="00B10C09"/>
  </w:style>
  <w:style w:type="paragraph" w:customStyle="1" w:styleId="w-body-text-bullet">
    <w:name w:val="w-body-text-bullet"/>
    <w:basedOn w:val="Normal"/>
    <w:rsid w:val="0031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5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C528A"/>
  </w:style>
  <w:style w:type="character" w:customStyle="1" w:styleId="w-footnote-title">
    <w:name w:val="w-footnote-title"/>
    <w:basedOn w:val="DefaultParagraphFont"/>
    <w:rsid w:val="00AC528A"/>
  </w:style>
  <w:style w:type="paragraph" w:customStyle="1" w:styleId="w-footnote-text">
    <w:name w:val="w-footnote-text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28A"/>
  </w:style>
  <w:style w:type="character" w:styleId="FootnoteReference">
    <w:name w:val="footnote reference"/>
    <w:basedOn w:val="DefaultParagraphFont"/>
    <w:uiPriority w:val="99"/>
    <w:semiHidden/>
    <w:unhideWhenUsed/>
    <w:rsid w:val="00AC52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28A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860F0C"/>
  </w:style>
  <w:style w:type="character" w:customStyle="1" w:styleId="footnotetextchar0">
    <w:name w:val="footnotetextchar"/>
    <w:basedOn w:val="DefaultParagraphFont"/>
    <w:rsid w:val="00860F0C"/>
  </w:style>
  <w:style w:type="character" w:customStyle="1" w:styleId="aya-wrapper">
    <w:name w:val="aya-wrapper"/>
    <w:basedOn w:val="DefaultParagraphFont"/>
    <w:rsid w:val="00860F0C"/>
  </w:style>
  <w:style w:type="character" w:customStyle="1" w:styleId="ayanumber3">
    <w:name w:val="ayanumber3"/>
    <w:basedOn w:val="DefaultParagraphFont"/>
    <w:rsid w:val="00860F0C"/>
  </w:style>
  <w:style w:type="character" w:customStyle="1" w:styleId="a">
    <w:name w:val="a"/>
    <w:basedOn w:val="DefaultParagraphFont"/>
    <w:rsid w:val="00B10C09"/>
  </w:style>
  <w:style w:type="paragraph" w:customStyle="1" w:styleId="w-body-text-bullet">
    <w:name w:val="w-body-text-bullet"/>
    <w:basedOn w:val="Normal"/>
    <w:rsid w:val="0031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2014-08-06T19:24:00Z</cp:lastPrinted>
  <dcterms:created xsi:type="dcterms:W3CDTF">2014-08-06T19:26:00Z</dcterms:created>
  <dcterms:modified xsi:type="dcterms:W3CDTF">2014-08-06T19:26:00Z</dcterms:modified>
</cp:coreProperties>
</file>