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782A06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</w:rPr>
      </w:pPr>
    </w:p>
    <w:p w:rsidR="00A03054" w:rsidRPr="00337F5B" w:rsidRDefault="00782A06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60"/>
          <w:szCs w:val="60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ประเภท</w:t>
      </w:r>
      <w:r w:rsidR="00C032BA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ของเตาฮีด</w:t>
      </w:r>
      <w:r w:rsidR="005A6B6C" w:rsidRPr="00337F5B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</w:t>
      </w:r>
    </w:p>
    <w:p w:rsidR="00632CFD" w:rsidRPr="00C032BA" w:rsidRDefault="00782A06" w:rsidP="00C032BA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rtl/>
          <w:cs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أنواع التوحيد</w:t>
      </w: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C600C3" w:rsidRPr="00AB7305" w:rsidRDefault="002659A0" w:rsidP="00C600C3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C600C3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AB7305" w:rsidRDefault="00912D68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C600C3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C032BA" w:rsidRDefault="00782A06" w:rsidP="00485596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ประเภทของเตาฮีด </w:t>
      </w:r>
    </w:p>
    <w:p w:rsidR="00337F5B" w:rsidRDefault="002659A0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564028" w:rsidP="00C600C3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F07FB4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8</w:t>
      </w:r>
      <w:r w:rsidR="00632CFD" w:rsidRPr="0034375D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 w:rsidR="00632CFD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32CFD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E729B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>เตาฮีดมีกี่ประเภท ขอให้ท่านอธิบายพร้อมยกตัวอย่างมันด้วยครับ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 xml:space="preserve">?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E56A1B" w:rsidRDefault="001E0A6D" w:rsidP="00F07FB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>ประเภทของ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เตาฮีด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>ที่เกี่ยวข้องกับอั</w:t>
      </w:r>
      <w:bookmarkStart w:id="0" w:name="_GoBack"/>
      <w:bookmarkEnd w:id="0"/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 xml:space="preserve">ลลอฮฺ อัซซะวะญัลละ ได้หมายรวมอยู่ในความหมายโดยทั่วไป คือ </w:t>
      </w:r>
      <w:r w:rsid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การให้เอกภาพต่ออัลลอฮฺ สุบหานะฮูวะตะอาลา ในสิ่งที่เป็นลักษณะเฉพาะของ</w:t>
      </w:r>
      <w:r w:rsidR="00E56A1B" w:rsidRP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พระองค์ นั</w:t>
      </w:r>
      <w:r w:rsid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่</w:t>
      </w:r>
      <w:r w:rsidR="00E56A1B" w:rsidRP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นคือมีสามประเภทด้วยกัน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0F2F95" w:rsidRDefault="003001CA" w:rsidP="003001CA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33EE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เตาฮีดอัร-รุบูบียะฮฺ</w:t>
      </w:r>
      <w:r w:rsidR="00F07FB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คือการให้เอกภาพต่อ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ตะอาลา ในการสร้างสรรค์ การครอบครองกรรมสิทธิ์ และการบริหารจัดการสรรพสิ่งต่างๆ </w:t>
      </w:r>
    </w:p>
    <w:p w:rsidR="003001CA" w:rsidRDefault="003001CA" w:rsidP="000F2F9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40D73"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(หนึ่ง)</w:t>
      </w:r>
      <w:r w:rsidR="00E40D73"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ตะอาลา เป็นผู้สร้างสรรค์สรรพสิ่งต่างๆ เพียงพระองค์เดียว ไม่มีผู้สร้างใดอื่นจากพระองค์ อัลลอฮฺ ตะอาลา ได้ดำรัสในเรื่องนี้ว่า </w:t>
      </w:r>
    </w:p>
    <w:p w:rsidR="003001CA" w:rsidRPr="00B333EE" w:rsidRDefault="0084409D" w:rsidP="00F82056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هَلۡ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مِنۡ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خَٰلِقٍ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غَيۡرُ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يَرۡزُقُكُم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مِّنَ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ٱلسَّمَآءِ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وَٱلۡأَرۡضِۚ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لَآ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إِلَٰهَ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هُوَۖ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٣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فاطر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٣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3001CA" w:rsidRPr="00B333EE" w:rsidRDefault="003001CA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จะมีพระผู้สร้างอื่นใดจากอัลลอฮ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กระนั้นหรือ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ที่จะประทานปัจจัยยังชีพแก่พวกเจ้าจากฟากฟ้าและแผ่นดิน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ไม่มีพระเจ้าอื่นใดนอกจากพระองค์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(สูเราะฮฺฟาฏิร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และอัลลอฮฺ ตะอาลา ได้ชี้ชัดถึงบรรดาพระเจ้าของพวกปฏิเสธศรัทธาว่าเป็นโมฆะ ไว้ว่า </w:t>
      </w:r>
    </w:p>
    <w:p w:rsidR="0084409D" w:rsidRPr="00B333EE" w:rsidRDefault="00F82056" w:rsidP="00F82056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أَفَمَن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يَخۡلُقُ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كَمَن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لَّا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يَخۡلُقُۚ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أَفَلَا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تَذَكَّرُونَ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١٧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النحل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١٧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84409D" w:rsidRPr="00B333EE" w:rsidRDefault="0084409D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ดังนั้น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ผู้ทรงสร้างย่อมไม่เหมือนกับผู้ที่ถูกสร้าง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พวกเจ้าไม่ใคร่ครวญดอกหรือ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</w:rPr>
        <w:t>?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(สูเราะฮฺอัน-นะหฺล์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17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4409D" w:rsidRDefault="0084409D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 ตะอาลา จึงเป็นผู้สร้างสรรค์สรรพสิ่งต่างๆ เพียงพระองค์เดียว พระองค์ทรงสร้างทุกสิ่งทุกอย่าง</w:t>
      </w:r>
      <w:r w:rsidRPr="0084409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4409D">
        <w:rPr>
          <w:rFonts w:ascii="Cordia New" w:hAnsi="Cordia New" w:cs="Cordia New" w:hint="cs"/>
          <w:sz w:val="32"/>
          <w:szCs w:val="32"/>
          <w:cs/>
          <w:lang w:bidi="th-TH"/>
        </w:rPr>
        <w:t>แล้วทรงกำหนดมันให้เป็นไปตามกฎสภาวะ</w:t>
      </w:r>
      <w:r w:rsidR="002B67A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และการสร้างสรรค์ของพระองค์ยังหมายรวมถึงทุกสิ่งที่เกิดขึ้นจากกระทำของพระองค์เอง และทุกสิ่งที่เกิดขึ้นจากการกระทำของสรรพสิ่งที่พระองค์ทรงสร้างมาเช่นกัน ด้วยเหตุนี้การศรัทธาต่อกฎสภาวะที่สมบูรณ์นั้นคือการที่ท่านศรัทธาว่าอัลลอฮฺ ตะอาลา ทรงเป็นผู้สร้างการกระทำของปวงบ่าว ดังที่อัลลอฮฺ ตะอาลา ได้ดำรัสว่า</w:t>
      </w:r>
    </w:p>
    <w:p w:rsidR="002B67A4" w:rsidRPr="00B333EE" w:rsidRDefault="00B333EE" w:rsidP="00B333EE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وَٱللَّهُ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خَلَقَكُمۡ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تَعۡمَلُونَ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٩٦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الصافات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٩٦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2B67A4" w:rsidRPr="00B333EE" w:rsidRDefault="002B67A4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ทั้งๆ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ทรงสร้างพวกท่านและสิ่งที่พวกท่านประดิษฐ์มันขึ้นมา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(สูเราะฮฺอัศ-ศ็อฟฟาต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96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2B67A4" w:rsidRPr="00B333EE" w:rsidRDefault="002B67A4" w:rsidP="002B67A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</w:p>
    <w:p w:rsidR="00FE34B3" w:rsidRDefault="002B67A4" w:rsidP="0052281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lastRenderedPageBreak/>
        <w:tab/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ตามความเข้าใจนี้เอง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จึงกล่าวได้ว่าการกระทำของบ่าวนั้นคือส่วนหนึ่งจากคุณลักษณะ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ของเขา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ส่วนบ่าวนั้น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เป็นสิ่งที</w:t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>่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ถูกสร้างของอัลลอฮฺ ในเมื่อพระองค์เป็นผู้สร้างทุกสิ่งทุกอย่าง พระองค์ก็เป็นผู้สร้างคุณลักษณะของมันด้วย</w:t>
      </w:r>
    </w:p>
    <w:p w:rsidR="00FE34B3" w:rsidRDefault="00FE34B3" w:rsidP="0052281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อีก</w:t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>ความเข้าใจ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หนึ่งคือ การกระทำของบ่าวนั้นเกิดขึ้นด้วยความต้องการและความสามารถของบ่าวโดยสมบูรณ์ ส่วนความต้องการและความสามารถนั้นมันทั้งสองก็เป็นสิ่งที่ถูกสร้างของอัลลอฮฺ อัซซะวะญัลละ พระองค์เป็นผู้สร้างสาเหตุที่สมบูรณ์ และพระองค์ก็เป็นผู้สร้างต้นเหตุนั้นด้วย ดังนั้นหากท่านถามว่า เราจะกล่าวอย่างไรว่าอัลลอฮฺ ตะอาลา ทรงเป็นหนึ่งเดียวในการสร้างสรรค์ ทั้งๆ ที่มีบางสิ่งที่ถูกสร้างจากสิ่งอื่นจากอัลลอฮฺ ดังที่อัลลอฮฺ ตะอาลา ได้บ่งชี้ในเรื่องนี้ในอายะฮฺที่ว่า</w:t>
      </w:r>
    </w:p>
    <w:p w:rsidR="00FE34B3" w:rsidRPr="00B333EE" w:rsidRDefault="007613A1" w:rsidP="007613A1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فَتَبَارَكَ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أَحۡسَنُ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ٱلۡخَٰلِقِينَ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١٤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١٤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FE34B3" w:rsidRPr="00B333EE" w:rsidRDefault="00FE34B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ดังนั้นอัลลอฮ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ทรงจำเริญยิ่ง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ผู้ทรงเลิศแห่งปวงผู้สร้าง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14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และท่านนบี ศ็อลลัลลอฮุอะลัยฮิวะสัลลัม ได้กล่าวไว้ในเรื่องการสร้างรูปภาพว่า </w:t>
      </w:r>
    </w:p>
    <w:p w:rsidR="00FE34B3" w:rsidRPr="00B333EE" w:rsidRDefault="00B333EE" w:rsidP="00B333EE">
      <w:pPr>
        <w:spacing w:after="0" w:line="240" w:lineRule="auto"/>
        <w:jc w:val="thaiDistribute"/>
        <w:rPr>
          <w:rFonts w:ascii="Cordia New" w:hAnsi="Cordia New" w:cs="Cordia New"/>
          <w:color w:val="0070C0"/>
          <w:lang w:bidi="th-TH"/>
        </w:rPr>
      </w:pPr>
      <w:r w:rsidRPr="00B333EE">
        <w:rPr>
          <w:rFonts w:ascii="KFGQPC Uthman Taha Naskh" w:cs="KFGQPC Uthman Taha Naskh" w:hint="eastAsia"/>
          <w:color w:val="0070C0"/>
          <w:sz w:val="24"/>
          <w:szCs w:val="24"/>
          <w:rtl/>
        </w:rPr>
        <w:t>«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يُقَالُ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لَهُمْ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أَحْيُوا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مَا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خَلَقْتُمْ</w:t>
      </w:r>
      <w:r w:rsidRPr="00B333EE">
        <w:rPr>
          <w:rFonts w:ascii="KFGQPC Uthman Taha Naskh" w:cs="KFGQPC Uthman Taha Naskh" w:hint="eastAsia"/>
          <w:color w:val="0070C0"/>
          <w:sz w:val="24"/>
          <w:szCs w:val="24"/>
          <w:rtl/>
        </w:rPr>
        <w:t>»</w:t>
      </w:r>
    </w:p>
    <w:p w:rsidR="00FE34B3" w:rsidRDefault="00FE34B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จะถูกกล่าวแก่พวกเขาว่า</w:t>
      </w:r>
      <w:r w:rsidR="000F2F95" w:rsidRPr="000F2F95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พวกเจ้าจงทำให้มันมีชีวิตในสิ่งที่ท่านได้สร้างมันมาสิ</w:t>
      </w:r>
      <w:r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(บันทึกโดยอัล-บุคอรี หมายเลข </w:t>
      </w:r>
      <w:r w:rsidR="00F07FB4">
        <w:rPr>
          <w:rFonts w:ascii="Cordia New" w:hAnsi="Cordia New" w:cs="Cordia New"/>
          <w:color w:val="0070C0"/>
          <w:sz w:val="32"/>
          <w:szCs w:val="32"/>
          <w:lang w:bidi="th-TH"/>
        </w:rPr>
        <w:t>2105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และมุสลิม หมายเลข </w:t>
      </w:r>
      <w:r w:rsidR="00F07FB4">
        <w:rPr>
          <w:rFonts w:ascii="Cordia New" w:hAnsi="Cordia New" w:cs="Cordia New"/>
          <w:color w:val="0070C0"/>
          <w:sz w:val="32"/>
          <w:szCs w:val="32"/>
          <w:lang w:bidi="th-TH"/>
        </w:rPr>
        <w:t>2107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</w:p>
    <w:p w:rsidR="00B333EE" w:rsidRDefault="00B333EE" w:rsidP="00B333EE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D9785E" w:rsidRDefault="00B333EE" w:rsidP="00D9785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color w:val="0070C0"/>
          <w:sz w:val="32"/>
          <w:szCs w:val="32"/>
          <w:cs/>
          <w:lang w:bidi="th-TH"/>
        </w:rPr>
        <w:tab/>
      </w:r>
      <w:r w:rsidRPr="00B333EE">
        <w:rPr>
          <w:rFonts w:ascii="Cordia New" w:hAnsi="Cordia New" w:cs="Cordia New" w:hint="cs"/>
          <w:sz w:val="32"/>
          <w:szCs w:val="32"/>
          <w:cs/>
          <w:lang w:bidi="th-TH"/>
        </w:rPr>
        <w:t>คำต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อบในเรื่องนี้คือ นอกเหนือจากอัลลอฮฺ ตะอาลา แล้ว จะไม่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สร้างสิ่งใดเหมือนการสร้างของอัลลอฮฺ ซึ่งเขาไม่สามารถที่จะทำให้มีสิ่งที่ไม่เคยมีมาก่อน และไม่สามารถที่จะฟื้นชีวิตที่ได้ตายไปแล้ว แต่การสร้างของสิ่งอื่นจากอัลลอฮฺ สุบหานะฮู วะตอาลา เป็นเพียงการเปลี่ยนแปลง และแปรรูปจากคุณลักษณะหนึ่งไปสู่คุณลักษณะหนึ่ง ซึ่งมันเป็นสิ่งที่ถูกสร้างของอัลลอฮฺ อัซซะวะญัลละ </w:t>
      </w:r>
      <w:r w:rsidR="00DE20C8">
        <w:rPr>
          <w:rFonts w:ascii="Cordia New" w:hAnsi="Cordia New" w:cs="Cordia New" w:hint="cs"/>
          <w:sz w:val="32"/>
          <w:szCs w:val="32"/>
          <w:cs/>
          <w:lang w:bidi="th-TH"/>
        </w:rPr>
        <w:t>เช่นคนที่สร้างรูปภาพ เมื่อเขาได้ทำรูปภาพมารูปหนึ่งเขาไม่ได้สร้างสิ่งใหม่ขึ้นมาแต่อย่างใด แต่เขาทำได้แค่เปลี่ยนจากสิ่งหนึ่งเป็นสิ่งหนึ่งเท่านั้น เช่นการเปลี่ยนจากดินไปสู่รูปนก หรือ</w:t>
      </w:r>
      <w:r w:rsidR="00D9785E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เปลี่ยนเป็นรูปของอูฐ และเฉกเช่นการระบายแผ่นกระดานสีขาวเป็นรูปภาพที่มีสีสัน ซึ่งวัตถุทั้งหมดคือสิ่งที่อัลลอฮฺ อัซซะวะญัลละ ทรงสร้าง และกระดาษสีขาวก็เป็นสิ่งที่อัลลอฮฺ อัซซะวะญัลละ ทรงสร้างเช่นกัน ด้วยเหตุนี้ จึงมีความแตกต่างกันระหว่างการยืนยันในเรื่องการสร้างสรรค์ของอัลลอฮฺ อัซซะวะญัลละ และการยืนยันในเรื่องการสร้างสรรค์ของสิ่งที่ถูกสร้าง และด้วยประการนี้เองจึงทำให้อัลลอฮฺ ตะอาลา ทรงเป็นหนึ่งเดียวในการสร้างสรรค์ในส่วนที่เป็นการเฉพาะของพระองค์ </w:t>
      </w:r>
    </w:p>
    <w:p w:rsidR="00E40D73" w:rsidRDefault="00D9785E" w:rsidP="00D9785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="00E40D73"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สอง</w:t>
      </w:r>
      <w:r w:rsidR="00E40D73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ส่วนหนึ่งจากเตาฮีดอัร-รุบูบียะฮฺ คือ การให้ความเป็นหนึ่งเดียวแด่อัลลอฮฺ ตะอาลา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ในการครอบครองกรรมสิทธิ์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ซึ่งอัลลอฮฺ ตะอาลา ทรงครอบครองกรรมสิทธิ์เพียงพระองค์เดียว ดังที่พระองค์ ตะอาลา ได้ดำรัสไว้ว่า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تَبَٰرَكَ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بِيَدِهِ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ٱلۡمُلۡكُ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عَلَىٰ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قَدِيرٌ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الملك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ความเจริญสุขจงมีแด่พระผู้ซึ่งอำนาจอยู่ในพระหัตถ์ของพระองค์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และพระองค์คือผู้ทรงอานุภาพเหนือทุกสิ่งทุกอย่าง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(สูเราะฮฺอัล-มุลก์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และพระองค์ ตะอาลา ได้ดำรัสอีกว่า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قُلۡ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مَنۢ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بِيَدِهِۦ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مَلَكُوتُ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يُجِيرُ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يُجَارُ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٨٨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٨٨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จงกล่าวเถิดมุฮัมมัด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อำนาจอันกว้างใหญ่ไพศาลทุกสิ่งอย่างนี้อยู่ในพระหัตถ์ของผู้ใด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</w:rPr>
        <w:t xml:space="preserve">?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และพระองค์เป็นผู้ทรงปกป้องคุ้มครอง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และจะไม่มีใครปกป้องคุ้มครองพระองค์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88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ดังนั้นผู้ครอบครองกรรมสิทธิ์ที่สมบูรณ์และครอบคลุมทุกสิ่งทุกอย่างนั้นคืออัลลอฮฺ สุบหานะฮู วะต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อาลา เพียงพระองค์เดียว ส่วนการอ้างกรรมสิทธิ์ถึงสิ่งอื่นจากอัลลอฮฺ นั้นเป็นการอ้างถึงส่วนเสริมเท่านั้น ซึ่งอัลลอฮฺ ตะอาลา ได้ยืนยันว่ามี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การครอบครอง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กรรมสิทธิ์อื่นจากพระองค์อยู่ ดังที่พระองค์ ตะอาลา ได้ดำรัสว่า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مَلَكۡتُم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مَّفَاتِحَهُۥٓ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النور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หรือบ้านที่พวกเจ้าครอบครองกุญแจของมัน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(สูเราะฮฺอัน-นูร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และพระองค์ ตะอาลา ได้ดำรัสว่า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عَلَىٰٓ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أَزۡوَٰجِهِمۡ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مَلَكَتۡ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أَيۡمَٰنُهُمۡ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เว้นแต่แก่บรรดาภรรยาของพวกเขา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หรือที่มือขวาของพวกเขาครอบครอง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(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คือทาสี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)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E40D73" w:rsidP="00A81247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และหลักฐานที่คล้ายคลึงกันนี้ที่ได้บ่งชี้ถึงสิ่งอื่นจากอัลลอฮฺ ตะอาลา ก็ครอบครองกรรมสิทธิ์ด้วย แต่การครอบครองกรรมสิทธิ์ในที่นี้ไม่เหมือนกับการครองครอบกรรมสิทธิ์ของอัลลอฮฺ อัซซะวะญัลละ 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ซึ่งการครอบครองกรรมสิทธ์ของสิ่งอื่นนั้นมีข้อจำกัดและ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การครอบครองกรรมสิทธิ์ที่มีข้อจำกัดนั้นจะไม่ครอบคลุม เช่นบ้านของท่านซัยดฺนั้นท่านอัมรฺจะไม่สามารถเข้ามาครอบครองได้ ส่วนบ้านของท่านอุมัรนั้นท่านซัยดฺก็ไม่สามารถเข้ามาครอบครองได้ นอกจากนี้การครอบครองกรรมสิทธิ์นั้น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ซึ่งมนุษย์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ไม่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สามารถใช้สอยสิ่งที่ได้ครอบครอง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เป็นกรรมสิทธิ์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นอกจากเป็นไปตามที่อัลลอฮฺได้อนุมัต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ิ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ด้วยเหตุนี้ท่านนบี ศ็อลลัลลอฮุอะลัยฮิวะสัลลัม จึงห้ามจากการใช้จ่ายทรัพย์สินโดยสุรุ่ยสุร่าย (ดูในอัล-บุคอรี หมายเลข 1477 และมุสลิม หมายเลข 1715) และอัลลอฮฺ ตะอาลา ได้ดำรัสว่า 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تُؤۡتُواْ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ٱلسُّفَهَآءَ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أَمۡوَٰلَكُمُ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ٱلَّتِي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جَعَلَ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لَكُمۡ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قِيَٰمٗا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٥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النساء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٥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D9785E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และจงอย่าให้แก่บรรดาผู้ที่โง่เขลาซึ่งทรัพย์ของพวกเจ้า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ที่อัลลอฮฺ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ได้ทรงให้เป็นสิ่งค้ำจุนแก่พวกเจ้า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(สูเราะฮฺอัน-นิสาอ์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5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  <w:r w:rsidR="00D9785E"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B23F6F" w:rsidP="00A81247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และนี่คือหลักฐานการครอบครองกรรมสิทธิ์ของมนุษย์นั้นมีข้อจำกัดและ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ต่างจากการครอบครองกรรมสิทธิ์ของอัลลอฮฺ สุบหานะฮู วะตะอาลา ซึ่งเป็นการครอบครองกรรมสิทธิ์ที่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ครอบคลุมทั้งหมด เป็นการครอบครองกรรมสิทธิ์ที่ไม่มีจุดสิ้นสุด โดยที่อัลลอฮฺ สุบหานะฮู วะตะอาลา ทรงกระทำตามที่พระองค์ทรงประสงค์ และพระองค์จะไม่ถูกสอบสวนในสิ่งที่พระองค์ทรงกระทำ แต่พวกเขาต่างหากที่จะถูกสอบสวน 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รุกุ่นที่สามของเตาฮีดอัร-รุบูบียะฮฺ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 อัลลอฮฺ ตะอาลา ทรงเป็นหนึ่งเดียวในการบริหารจัดการ ซึ่งพระองค์ สุบหานะฮู วะตะอาลา เป็นผู้บริหารจัดการสรรพสิ่งต่างๆ พระองค์ทรงบริหารจัดการกิจการต่างๆ ของชั้นฟ้าและแผ่นดินทั้งหลาย ดังที่อัลลอฮฺ ตะอาลา ได้ดำรัสว่า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ٱلۡخَلۡقُ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وَٱلۡأَمۡرُۗ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تَبَارَكَ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ٱلۡعَٰلَمِينَ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٥٤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الأعراف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٥٤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B23F6F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พึงรู้เถิดว่า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การสร้างและกิจการทั้งหลายนั้นเป็นสิทธิของพระองค์เท่านั้น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มหาบริสุทธิ์อัลลอฮ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ผู้เป็นพระเจ้าแห่งสากลโลก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(สูเราะฮฺอัล-อะอฺรอฟ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54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และการบริหารจัดการนี้เป็นการบริหารจัดการที่ครอบคลุม ไม่มีสิ่งใดมาทำให้พระองค์เพลี้ยงพล้ำได้ และไม่มีสิ่งใดคัดค้านพระองค์ได้ ส่วนการบริหารจัดการของสิ่งที่ถูกสร้างบางอย่างนั้น เช่น การบริหารจัดการของมนุษย์ในเรื่องทรัพย์สิน เด็กรับใช้ คนรับใช้ เป็นต้น เป็นการบริหารจัดการที่เล็กๆ น้อยๆ และมีข้อจำกัด ซึ่งการบริหารจัดการแบบมีข้อจำกัดต่างจากการบริหารจัดการที่ไม่มีจุดสิ้นสุด ดังนั้นจากข้อมูลนี้เองที่ทำให้คำกล่าวของเรามีความถูกต้อง นั่นคือ เตาฮีดอัร-รุบูบียะฮฺ คือการให้ความเป็นหนึ่งเดียวแด่อัลลอฮฺ ตะอาลา ในการสร้างสรรค์ การครอบครองกรรมสิทธิ์ และการบริหารจัดการสรรพสิ่งต่างๆ ซึ่งนี่คือเตาฮีด อัร-รุบูบียะฮฺ </w:t>
      </w:r>
    </w:p>
    <w:p w:rsidR="00B23F6F" w:rsidRDefault="00B23F6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สำหรับประเภทที่สองคือ เตาฮีด อัล-อุลูฮียะฮฺ</w:t>
      </w:r>
      <w:r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คือการให้ความเป็นหนึ่งเดียวแด่อัลลอฮฺ สุบหานะฮู วะตะอาลา ในการทำอิบาดะฮฺ ด้วยการที่มนุษย์จะไม่ยึดสิ่งใดอื่นจากอัลลอฮฺมาทำอิบาดะฮฺและแสวงหาความใกล้ชิดต่อพระองค์ เฉกเช่นที่เขา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อิบาดะฮฺต่ออัลลอฮฺ ตะอาลา และแสวงหาความใกล้ชิดกับพระองค์ ซึ่งนี่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ประเภทเตาฮีดที่พวกมุชริกีน (พวกที่ตั้งภาคีต่ออัลลอฮฺ) มักจะหลงผิดกัน และเป็นกลุ่มคนที่ท่านนบี ศ็อลลัลลอฮุอะลัยฮิวะสัลลัม ต่อสู้กับพวกเขา และอนุมัติให้ต่อสู้กับบรรดาผู้หญิงของพวกเขา ลูกหลานของพวกเขา ทรัพย์สินของพวกเขา แผ่นดินของพวกเขา และบ้านเมืองของพวกเขา และพวกเขาคือสาเหตุที่ต้องมีการแต่งตั้งบรรดาเราะสูลขึ้นมาและประทานคัมภีร์ต่างๆ ลงมา พร้อมด้วยสองเตาฮีดที่ควบคู่กันมานั่นคือ เตาฮีด อัร-รุบูบียะฮฺ และเตาฮีด อัล-อัสมาอ์ วะอัศ-ศิฟาต แต่สิ่งที่บรรดาเราะสูลต้องใช้ความพยายามอย่างมากในการปรับปรุงแก้ไขกลุ่มชนของพวกท่านคือเตาฮีดประเภทนี้ นั่นคือเตาฮีด อัล-อุลูฮียะฮฺ ด้วยการที่มนุษย์จะไม่ทำอิบาดะฮฺต่อสิ่งใดอื่นจากอัลลอฮฺ สุบหานะฮู วะตะอาลา ไม่ว่าจะเป็นบรรดามลาอิกะฮฺผู้ใกล้ชิด และน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บีที่ถูกส่งลงมา รวมถึงบรรดาคนดี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ทั้งหลาย หรือต่อใครก็ตามที่เป็นสิ่งที่ถูกสร้าง เพราะการทำอิบาดะฮฺนั้นจะใช้ไม่ได้นอกจากต้องเป็นไปเพื่ออัลลอฮฺ อัซซะวะญัลละ และใครก็ตามที่บกพร่องในเตาฮีดนี้ เขาก็เป็นคนที่ตั้งภาคี (มุชริก) และเป็นคนที่ปฏิเสธศรัทธา (กาฟิรฺ) ต่ออัลลอฮฺ แม้ว่าเขาจะยืนยันในเตาฮีด อัร-รุบูบียะฮฺ และเตาฮีดอัล-อัสมาอ์ วะอัศ-ศิฟาต ก็ตาม ซึ่งหากมีใครคนหนึ่งศรัทธาว่าอัลลอฮฺ สุบหานะฮู วะตะอาลา เป็นผู้ทรงสร้าง ผู้ทรงครอบครองกรรมสิทธิ์ต่างๆ และเป็นผู้ทรงบริหารจัดการในกิจการ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ทั้งหมด และพระองค์ สุบหานะฮู วะตะอาลา คู่ควรกับบรรดาพระนามและคุณลักษณะต่างๆ (อัล-อัสมาอ์ วะอัศ-ศิฟาต) แต่เขากลับทำอิบาดะฮฺต่ออัลลอฮฺพร้อมกับสิ่งอื่นๆ การยืนยันในเตาฮีด อัร-รุบูบียะฮฺ และเตาฮีด อัล-อัสมาอ์ วะอัศ-ศิฟาต ก็จะไม่เอื้อประโยชน์ใดๆ ต่อเขา และหากสมมุติว่าคนๆ หนึ่งได้ยืนยันอย่างสมบูรณ์ต่อเตาฮีด อัร-รุบูบียะฮฺ และเตาฮีด อัล-อัสมาอ์ วะอัศ-ศิฟาต แต่เขาได้ไปยังหลุมฝังศพแล้วทำอิบาดะฮฺต่อเจ้าของหลุมฝังศพนั้น หรือได้บนบาน (นะซัร) ต่อมันด้วยการพลีสัตว์เพื่อแสวงหาความใกล้กับมัน ก็ถือว่าคนๆ นั้นเป็นคนที่ตั้งภาคี (มุชริก) และเป็นคนปฏิเสธศรัทธา (กาฟิรฺ) ต่ออัลลอฮฺ และเขาจะต้องอยู่ในนรกตลอดกาล อัลลอฮฺ ตะอาลา ได้ดำรัสในเรื่องนี้ว่า 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إِنَّهُۥ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يُشۡرِكۡ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فَقَدۡ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حَرَّمَ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ٱلۡجَنَّةَ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وَمَأۡوَىٰهُ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ٱلنَّارُۖ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لِلظَّٰلِمِينَ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مِنۡ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أَنصَارٖ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٧٢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٧٢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B23F6F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rtl/>
          <w:cs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แท้จริงผู้ใดให้มีภา</w:t>
      </w:r>
      <w:r w:rsidR="002B1C44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คี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แก่อัลลอฮ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แน่นอนอัลลอฮ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จะทรงให้สวรรค์เป็นที่ต้องห้ามแก่เขา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และที่พำนักของเขานั้นคือนรก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และสำหรับบรรดาผู้อธรรมนั้นย่อมไม่มีผู้ช่วยเหลือใดๆ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72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4038F" w:rsidRDefault="00B4038F" w:rsidP="00B4038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และเป็นที่รู้ดีว่าใครก็ตามที่อ่านคัมภีร์ของอัลลอฮฺ อัซซะวะญัลละ (อัลกุรอาน) ก็จะพบว่าชาวมุชริกีนที่ท่านนบี ศ็อลลัลลอฮุอะลัยฮิวะสัลลัม ได้ต่อสู้กับพวกเขา และอนุมัติเลือดเนื้อและทรัพย์สินของพวกเขา และจับกุมลูกหลานของพวกเขาและบรรดาผู้หญิงของพวกเขา รวมถึงยึดแผ่นดินของพวกเขานั้น พวกเขาต่างก็ยืนยันว่าอัลลอฮฺ ตะอาลา เป็นพระผู้อภิบาลที่ทรงสร้างสรรค์สรรพสิ่งต่างๆ เพียงพระองค์เดียว แต่เมื่อพวกเขาได้ทำอิบาดะฮฺต่ออัลลอฮฺร่วมกับภาคีอื่นๆ พวกเขาก็กลายเป็นชาวมุชริกีนที่อนุมัตให้หลั่งเลือดเนื้อและยึดทรัพย์สินได้ </w:t>
      </w:r>
    </w:p>
    <w:p w:rsidR="00B4038F" w:rsidRDefault="00B4038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ส่วนประเภทที่สามของเตาฮีดนั้นคือ เตาฮีด อัล-อัสมาอ์ วะอัศ-ศิฟาต</w:t>
      </w:r>
      <w:r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 การให้ความเป็นหนึ่งเดียวแด่อัลลอฮฺ สุบหานะฮู วะตะอาลา ตามที่พระองค์ได้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เรียก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พระนามด้วยพระองค์เอง และตามที่พระองค์ได้สาธยายด้วยพระองค์เองในคัมภีร์ของพระองค์ หรือด้วยกับลิ้น (คำอธิบาย) ของท่านเราะสูลของพระองค์ ศ็อลลัลลอฮุอะลัยฮิวะสัลลัม ทั้งนี้ด้วยการยืนยันตามที่อัลลอฮฺ สุบหานะฮู วะตะอา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ลา ได้ยืนยันด้วย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พระองค์เอง โดยไม่มีการบิดเบือน ไม่มีการปฏิเสธ ไม่มีการจินตนาการหรืออธิบายรูปแบบ และไม่มีการเทียบเสมอ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เหมือน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ดังนั้นจึงจำเป็นที่ต้องศรัทธาตามที่อัลลอฮฺทรง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เรียก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พระนามด้วยพระองค์เอง และตามที่ได้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พระองค์ได้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สาธยายด้วยพระองค์เอง ในรูปแบบที่เป็นไปตามนั้นจริงไม่ใช่เป็นการเปรียบเปรย แต่ต้องไ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ม่มีการอธิบายรูปแบบและเทียบเสมอเหมือน</w:t>
      </w:r>
    </w:p>
    <w:p w:rsidR="00B4038F" w:rsidRDefault="00B4038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ซึ่งเตาฮีดประเภทนี้เองที่กลุ่มต่างๆ ของประชาชาตินี้จากชาวกิบลัต (มุสลิม) มักจะหลงผิดกัน ซึ่งพวกเขา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ทั้งหมด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ต่างก็อ้างถึงความเป็นอิสลาม บางกลุ่มก็มีความสุดโต่งในการปฏิเสธและให้ความบริสุทธิ์ต่อพระนามและคุณลักษณะนั้นจนเกินขอบเขตกระทั่ง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หลุด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ออกจากอิสลาม ส่วนบางกลุ่มก็อยู่ในแนวทางสายกลาง และบางกลุ่มนั้นก็ใกล้เคียงกับชาวอะฮฺลุสสุนนะฮฺ แต่แนวทางของสะลัฟในเตาฮีดประเภทนี้นั้น คือการเรียกพระนามของอัลลอฮฺ อัซซะวะญัลละ และสาธยายคุณลักษณะตามที่พระองค์ทรง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เรียกพระนามและสาธยายถึงคุณลักษณะนั้นด้วยพระองค์เองในรูปแบบที่เป็นไปตามนั้นจริง โดยไม่มีการบิดเบือน ไม่มีการปฏิเสธ ไม่มีการอธ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ิบายรูปแบบ และไม่มีการเทียบเสมอเหมือน </w:t>
      </w:r>
    </w:p>
    <w:p w:rsidR="00D3069D" w:rsidRDefault="00B4038F" w:rsidP="00D306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ตัวอย่างในเรื่องนี้คือ อัลลอฮฺ สุบหานะฮู วะตะอาลา ได้เรียกพระองค์เองว่า “</w:t>
      </w:r>
      <w:r w:rsidRPr="00B4038F">
        <w:rPr>
          <w:rFonts w:ascii="Cordia New" w:hAnsi="Cordia New" w:cs="KFGQPC Uthman Taha Naskh" w:hint="cs"/>
          <w:sz w:val="24"/>
          <w:szCs w:val="24"/>
          <w:rtl/>
        </w:rPr>
        <w:t>الحي القيوم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(ผู้ทรงชีวิน ผู้ทรงดำรงอยู่) ดังนั้นวาญิบที่เราต้องศรัทธาว่า “</w:t>
      </w:r>
      <w:r w:rsidR="000F2F95" w:rsidRPr="00B4038F">
        <w:rPr>
          <w:rFonts w:ascii="Cordia New" w:hAnsi="Cordia New" w:cs="KFGQPC Uthman Taha Naskh" w:hint="cs"/>
          <w:sz w:val="24"/>
          <w:szCs w:val="24"/>
          <w:rtl/>
        </w:rPr>
        <w:t>الحي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 -ผู้ทรงชีวิน” เป็นพระนามหนึ่งของอัลลอฮฺ และวาญิบที่เราต้องศรัทธาตามองค์ประกอบของคุณลักษณะของชื่อนี้ นั้นคือ การมีชีวิตที่สมบูรณ์โดยไม่มาจากสิ่งที่ไม่มีมาก่อน และเป็นชีวิตที่ไม่มีวันสูญสิ้นสลาย และอัลลอฮฺ สุบหานะฮู วะตะอาลา ได้เรียกพระนามของพระองค์เองว่า “</w:t>
      </w:r>
      <w:r w:rsidR="000F2F95" w:rsidRPr="000F2F95">
        <w:rPr>
          <w:rFonts w:ascii="Cordia New" w:hAnsi="Cordia New" w:cs="KFGQPC Uthman Taha Naskh" w:hint="cs"/>
          <w:sz w:val="24"/>
          <w:szCs w:val="24"/>
          <w:rtl/>
        </w:rPr>
        <w:t>السميع العليم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” (ผู้ทรงได้ยิน ผู้ทรงรอบรู้) ดังนั้นวาญิบที่เราต้องศรัทธาว่า “</w:t>
      </w:r>
      <w:r w:rsidR="000F2F95" w:rsidRPr="000F2F95">
        <w:rPr>
          <w:rFonts w:ascii="Cordia New" w:hAnsi="Cordia New" w:cs="KFGQPC Uthman Taha Naskh" w:hint="cs"/>
          <w:sz w:val="24"/>
          <w:szCs w:val="24"/>
          <w:rtl/>
        </w:rPr>
        <w:t>السميع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 -ผู้ทรงได้ยิน” เป็นพระนามหนึ่งของอัลลอฮฺ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และศรัทธาว่าการได้ยินคือหนึ่งในคุณลักษณะของพระองค์ และพระองค์คือผู้ทรงได้ยิน ดังกล่าวคือผลจากชื่อและคุณลักษณะการได้ยิน ส่วนการกล่าวว่า พระองค์คือผู้ทรงได้ยินแต่ไม่มีคุณลักษณะการได้ยิน หรือมีคุณลักษณะการได้ยินโดยไม่ได้สัมผัสหรือรับรู้เสียงที่ได้ยิน (ตามความเชื่อของบางกลุ่มที่หลงผิด </w:t>
      </w:r>
      <w:r w:rsidR="00D3069D">
        <w:rPr>
          <w:rFonts w:ascii="Cordia New" w:hAnsi="Cordia New" w:cs="Cordia New"/>
          <w:sz w:val="32"/>
          <w:szCs w:val="32"/>
          <w:cs/>
          <w:lang w:bidi="th-TH"/>
        </w:rPr>
        <w:t>–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ผู้แปล)  ดังกล่าวคือเรื่องที่เป็นไปไม่ได้ และคุณลักษณะอื่น ๆ นอกจากนี้ก็เช่นเดียวกัน</w:t>
      </w:r>
    </w:p>
    <w:p w:rsidR="00D3069D" w:rsidRDefault="00D3069D" w:rsidP="00D306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อีกตัวอย่างหนึ่ง อัลลอฮฺ ตะอาลา ได้ดำรัสว่า 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وَقَالَتِ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ٱلۡيَهُودُ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مَغۡلُولَةٌۚ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غُلَّتۡ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أَيۡدِيهِمۡ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وَلُعِنُواْ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قَالُواْۘ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يَدَاهُ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مَبۡسُوطَتَانِ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يُنفِقُ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كَيۡفَ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يَشَآءُۚ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“และชาวยิวนั้นได้กล่าวว่า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พระหัตถ์ของอัลลอฮ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นั้นถูกล่ามตรวน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มือของพวกเขาต่างหากที่ถูกล่ามตรวนและพวกเขาได้รับละอ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นัต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(การสาปแช่ง)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เนื่องจากสิ่งที่พวกเขาพูด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หา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มิได้พระหัตถ์ทั้งสองของพระองค์ถูกแบออกต่างหาก”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ในที่นี้อัลลอฮฺ ตะอาลา ได้ดำรัสว่า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يَدَاهُ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مَبۡسُوطَتَانِ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มิได้พระหัตถ์ทั้งสองของพระองค์ถูกแบออกต่างหาก”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ซึ่งพระองค์ได้ยืนยันว่าพระองค์ทรงมีสองพระหัตถ์ที่แบออกมา 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กล่าวคือ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พระองค์ทรง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มีการ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มอบให้อย่างล้นเหลือ 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ดังนั้น 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าญิบที่เราต้องไม่พยายามอธิ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บายรูปแบบของพระหัตถ์ทั้งสองนั้น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ไม่ว่าจะด้วยหัวใจของเรา จินตนาการของเรา และคำพูดของเรา และจะต้องไม่เทียบเสมอเหมือนมือของสิ่งที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>่ถูกสร้าง เพราะอัลลอฮฺ สุบหานะฮุ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วะตะอาลา ได้ดำรัสว่า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كَمِثۡلِهِۦ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شَيۡءٞۖ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ٱلسَّمِيعُ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ٱلۡبَصِيرُ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الشورى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“ไม่มีสิ่งใดเสมอเหมือนพระองค์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และพระองค์ผู้ทรงได้ยิน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ผู้ทรงเห็น”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(สูเราะฮฺอัช-ชูรอ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และอัลลอฮฺ ตะอาลา ได้ดำรัสอีกว่า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قُلۡ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حَرَّمَ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رَبِّيَ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ٱلۡفَوَٰحِشَ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ظَهَرَ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مِنۡهَا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بَطَنَ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وَٱلۡإِثۡمَ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وَٱلۡبَغۡيَ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بِغَيۡرِ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ٱلۡحَقِّ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تُشۡرِكُواْ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يُنَزِّلۡ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سُلۡطَٰنٗا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تَقُولُواْ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٣٣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الأعراف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٣٣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lastRenderedPageBreak/>
        <w:t>“จงกล่าวเถิด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(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มุฮัมมัด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)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ว่า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แท้จริงสิ่งที่พระเจ้าของฉันทรงห้ามนั้น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คือบรรดาสิ่งที่ชั่วช้าน่ารังเกียจ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ทั้งเป็นสิ่งที่เปิดเผยจากมันและสิ่งที่ไม่เปิดเผย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และสิ่งที่เป็นบาป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และการข่มเหงรังแกโดยไม่เป็นธรรม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และการที่พวกเจ้าให้เป็นภาคแก่อัลลอฮ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ซึ่งสิ่งที่พระองค์มิได้ทรงประทานหลักฐานใดๆ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ลงมาแก่สิ่งนั้น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และการที่พวกเจ้ากล่าวให้ภัยแก่อัลลอฮ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ในสิ่งที่พวกเจ้าไม่รู้”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(สูเราะฮฺอัล-อะอฺรอฟ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33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และอัลลอฮฺ อัซซะวะญัลละ ได้ดำรัสอีกว่า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تَقۡفُ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عِلۡمٌۚ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ٱلسَّمۡعَ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وَٱلۡبَصَرَ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وَٱلۡفُؤَادَ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أُوْلَٰٓئِكَ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عَنۡهُ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مَسۡ‍ُٔولٗا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٣٦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الإسراء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٣٦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“และอย่าติดตามสิ่งที่เจ้าไม่มีความรู้ในเรื่องนั้น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แท้จริงหู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และตา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และหัวใจ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ทุกสิ่งเหล่านั้นจะถูกสอบสวน”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(สูเราะฮฺอัล-อิสรออ์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36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ดังนั้นใครก็ตามที่เทียบเสมอเหมือนพระหัตถ์ทั้งสองนั้นกับมือของสิ่งที่ถูกสร้าง แน่นอนเขาได้กล่าวหาคำ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ดำรัสของอัลลอฮฺ อัซซะวะญัลละ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นี้แล้ว 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كَمِثۡلِهِۦ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شَيۡءٞۖ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ٱلسَّمِيعُ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ٱلۡبَصِيرُ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الشورى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“ไม่มีสิ่งใดเสมอเหมือนพระองค์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และพระองค์ผู้ทรงได้ยิน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ผู้ทรงเห็น”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(สูเราะฮฺอัช-ชูรอ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และเขาได้ฝ่าฝืนอัลลอฮฺ ตะอาลา ในคำดำรัสของพระองค์ที่ว่า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0"/>
          <w:cs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تَضۡرِبُواْ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ٱلۡأَمۡثَالَۚ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٧٤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النحل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٧٤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“ดังนั้น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พวกเจ้าอย่ายกอุทาหรณ์ทั้งหลายกับอัลลอฮ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เลย”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(สูเราะฮฺอัน-นะหฺล์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74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และใครก็ตามที่อธิบายรูปแบบของพระหัตถ์ทั้งสองนั้นด้วยรูปแบบที่เฉพาะไม่ว่าจะเป็นรูปแบบใดก็ตาม แน่นอนเขาได้กล่าวถึงเรื่องราว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อัลลอฮฺในสิ่งที่เขาไม่รู้ และได้ยึดตามสิ่งที่เขาไม่มีความรู้ </w:t>
      </w:r>
    </w:p>
    <w:p w:rsidR="00FE34B3" w:rsidRPr="00C07EF8" w:rsidRDefault="00FE34B3" w:rsidP="00FE34B3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2B67A4" w:rsidRPr="0084409D" w:rsidRDefault="002B67A4" w:rsidP="00FE34B3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40"/>
          <w:rtl/>
        </w:rPr>
      </w:pPr>
    </w:p>
    <w:p w:rsidR="000045C8" w:rsidRPr="000045C8" w:rsidRDefault="000045C8" w:rsidP="000045C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0248A5C" wp14:editId="14DC9366">
            <wp:simplePos x="0" y="0"/>
            <wp:positionH relativeFrom="page">
              <wp:posOffset>-19878</wp:posOffset>
            </wp:positionH>
            <wp:positionV relativeFrom="page">
              <wp:posOffset>-168965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1BB" w:rsidRDefault="003401BB" w:rsidP="00E32771">
      <w:pPr>
        <w:spacing w:after="0" w:line="240" w:lineRule="auto"/>
      </w:pPr>
      <w:r>
        <w:separator/>
      </w:r>
    </w:p>
  </w:endnote>
  <w:endnote w:type="continuationSeparator" w:id="0">
    <w:p w:rsidR="003401BB" w:rsidRDefault="003401B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A1E03AA8-7121-43FA-9652-012946ECE75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9A7CA704-DD24-4F9E-BEC6-D8286B4E3849}"/>
    <w:embedBold r:id="rId3" w:fontKey="{853FB0AD-DC7C-4CB1-AFD5-3236C56A98C9}"/>
    <w:embedItalic r:id="rId4" w:fontKey="{96DD9DB5-71DB-42AB-B05B-78E8D9B8FBE4}"/>
    <w:embedBoldItalic r:id="rId5" w:fontKey="{1DD040C0-628A-463F-B494-63FF8DFA370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16F1D43F-0DDB-40B4-ABEA-DD06D1784B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AAA82390-1F72-4833-9911-F97FEB714CCD}"/>
    <w:embedBold r:id="rId8" w:fontKey="{1745D630-3582-4D6D-BBFD-043495C6C54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4DA60526-6FB2-4B09-A3A1-288031894B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906436E-8F94-4D59-AB85-1E62B04C11BC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1" w:fontKey="{B3E9E27F-427B-4D24-AB4C-1E967D30C3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96FEEBE6-E1F3-4F79-AEB3-0B46AB96382C}"/>
    <w:embedBold r:id="rId13" w:fontKey="{F615C3E2-D41B-49F4-86D9-81CC28B3AF1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F5473B6E-006F-4DFF-ADB1-9BD84FF3E1FE}"/>
    <w:embedBold r:id="rId15" w:fontKey="{621D7866-4EA2-4117-B0A8-733EB69E83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6" w:fontKey="{16891289-5471-476C-BD1F-CAE73B443C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087FBA29-21FE-4805-BE17-A4C592B74242}"/>
    <w:embedBoldItalic r:id="rId18" w:fontKey="{D78A1FEC-78BE-4774-A25C-657CB89805D9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1BFC3586-B6DB-448A-94B4-784FF3743D01}"/>
    <w:embedBold r:id="rId20" w:fontKey="{6820DA5F-F4AC-431F-94A0-B7569EB578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1979C264-9E92-44FA-B907-BBF1D9735415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B9DCF9BE-47D9-44E1-9821-2D39AE59D0B6}"/>
    <w:embedBold r:id="rId23" w:fontKey="{6151884A-E4B3-4D16-B9D0-EB317B4673A1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9DB6C65B-7889-4F2B-8EE8-92381A64DD0F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27713A93-40EB-48BF-BBFD-25AF3D3FBC2C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E1FD272-4F33-4D2E-AFD9-13E84AF9396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026B9992-014C-45E4-ACC0-28BA1C565042}"/>
    <w:embedBold r:id="rId28" w:fontKey="{376877A5-6D59-4305-990B-749ABE9964CC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A8FE389A-843C-45AE-AE19-9F5BD01D952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0F058496-6E0E-4093-8245-82BCB1579D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16068566-97D6-4D03-8C9F-E79DABA933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186F1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1BB" w:rsidRDefault="003401BB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3401BB" w:rsidRDefault="003401B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C600C3" w:rsidRDefault="00F87E77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50C1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7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C600C3" w:rsidRDefault="00F87E77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8"/>
                          <w:szCs w:val="28"/>
                          <w:rtl/>
                          <w:cs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50C1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7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14591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2D91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67AC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45C8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2F95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4A69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498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1C44"/>
    <w:rsid w:val="002B2FF1"/>
    <w:rsid w:val="002B662B"/>
    <w:rsid w:val="002B67A4"/>
    <w:rsid w:val="002C2993"/>
    <w:rsid w:val="002C4329"/>
    <w:rsid w:val="002C4E73"/>
    <w:rsid w:val="002C7F2B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01CA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01BB"/>
    <w:rsid w:val="0034375D"/>
    <w:rsid w:val="003451B3"/>
    <w:rsid w:val="00347608"/>
    <w:rsid w:val="00347EAE"/>
    <w:rsid w:val="00355520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A15DB"/>
    <w:rsid w:val="003A32FD"/>
    <w:rsid w:val="003A3541"/>
    <w:rsid w:val="003A4028"/>
    <w:rsid w:val="003A526E"/>
    <w:rsid w:val="003B5560"/>
    <w:rsid w:val="003C360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0EF9"/>
    <w:rsid w:val="00422BC4"/>
    <w:rsid w:val="00423AC5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85596"/>
    <w:rsid w:val="0049644B"/>
    <w:rsid w:val="00496EA0"/>
    <w:rsid w:val="004A21A3"/>
    <w:rsid w:val="004A5299"/>
    <w:rsid w:val="004A67D9"/>
    <w:rsid w:val="004A7C8A"/>
    <w:rsid w:val="004B4BBB"/>
    <w:rsid w:val="004B6C84"/>
    <w:rsid w:val="004B7A8F"/>
    <w:rsid w:val="004B7AC2"/>
    <w:rsid w:val="004C1156"/>
    <w:rsid w:val="004C457C"/>
    <w:rsid w:val="004D59D9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2281E"/>
    <w:rsid w:val="00535265"/>
    <w:rsid w:val="00536D3B"/>
    <w:rsid w:val="00541569"/>
    <w:rsid w:val="00545419"/>
    <w:rsid w:val="00545541"/>
    <w:rsid w:val="005513F3"/>
    <w:rsid w:val="00552369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07CB2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38F7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6F7B3D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613A1"/>
    <w:rsid w:val="00765D0A"/>
    <w:rsid w:val="00770B0C"/>
    <w:rsid w:val="0077162A"/>
    <w:rsid w:val="00773F07"/>
    <w:rsid w:val="007767E0"/>
    <w:rsid w:val="00776F1F"/>
    <w:rsid w:val="0077767D"/>
    <w:rsid w:val="007800AE"/>
    <w:rsid w:val="00782A06"/>
    <w:rsid w:val="00784BBC"/>
    <w:rsid w:val="007908BD"/>
    <w:rsid w:val="00791161"/>
    <w:rsid w:val="00796EE8"/>
    <w:rsid w:val="007A4374"/>
    <w:rsid w:val="007A475D"/>
    <w:rsid w:val="007A68EB"/>
    <w:rsid w:val="007B4D2B"/>
    <w:rsid w:val="007B5CE0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808"/>
    <w:rsid w:val="00810E20"/>
    <w:rsid w:val="008120CE"/>
    <w:rsid w:val="00813172"/>
    <w:rsid w:val="008135C0"/>
    <w:rsid w:val="00814452"/>
    <w:rsid w:val="008176E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409D"/>
    <w:rsid w:val="00847644"/>
    <w:rsid w:val="00847CD3"/>
    <w:rsid w:val="00850C2E"/>
    <w:rsid w:val="00853076"/>
    <w:rsid w:val="00854A9C"/>
    <w:rsid w:val="00855E30"/>
    <w:rsid w:val="00866FEF"/>
    <w:rsid w:val="00870B28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4EEE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1247"/>
    <w:rsid w:val="00A87631"/>
    <w:rsid w:val="00AB7305"/>
    <w:rsid w:val="00AD2A33"/>
    <w:rsid w:val="00AE4569"/>
    <w:rsid w:val="00AF1321"/>
    <w:rsid w:val="00B04E16"/>
    <w:rsid w:val="00B23F6F"/>
    <w:rsid w:val="00B31A4D"/>
    <w:rsid w:val="00B333EE"/>
    <w:rsid w:val="00B3510F"/>
    <w:rsid w:val="00B4038F"/>
    <w:rsid w:val="00B4311C"/>
    <w:rsid w:val="00B50A3A"/>
    <w:rsid w:val="00B50C1E"/>
    <w:rsid w:val="00B53FBD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0B7E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32BA"/>
    <w:rsid w:val="00C04EB1"/>
    <w:rsid w:val="00C07EF8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00C3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97C21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3069D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9785E"/>
    <w:rsid w:val="00DA73B5"/>
    <w:rsid w:val="00DB4073"/>
    <w:rsid w:val="00DB48B2"/>
    <w:rsid w:val="00DC6A8E"/>
    <w:rsid w:val="00DD18CB"/>
    <w:rsid w:val="00DD45A4"/>
    <w:rsid w:val="00DD653B"/>
    <w:rsid w:val="00DD77C1"/>
    <w:rsid w:val="00DE04A2"/>
    <w:rsid w:val="00DE20C8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347FD"/>
    <w:rsid w:val="00E40D73"/>
    <w:rsid w:val="00E41770"/>
    <w:rsid w:val="00E4224F"/>
    <w:rsid w:val="00E460D8"/>
    <w:rsid w:val="00E50356"/>
    <w:rsid w:val="00E51BA5"/>
    <w:rsid w:val="00E5444B"/>
    <w:rsid w:val="00E56A1B"/>
    <w:rsid w:val="00E65653"/>
    <w:rsid w:val="00E65ECA"/>
    <w:rsid w:val="00E729B2"/>
    <w:rsid w:val="00E91A7C"/>
    <w:rsid w:val="00E942BB"/>
    <w:rsid w:val="00E96A90"/>
    <w:rsid w:val="00EA1574"/>
    <w:rsid w:val="00EB4ED2"/>
    <w:rsid w:val="00EB6A67"/>
    <w:rsid w:val="00EC786C"/>
    <w:rsid w:val="00EE2280"/>
    <w:rsid w:val="00F05CC3"/>
    <w:rsid w:val="00F07FB4"/>
    <w:rsid w:val="00F11B8A"/>
    <w:rsid w:val="00F13732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36585"/>
    <w:rsid w:val="00F37DCD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056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34B3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F0655D-4BE7-4F23-B0D9-382B42B64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5B5C-182D-4564-BEDF-FC4F457A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1381</TotalTime>
  <Pages>9</Pages>
  <Words>3150</Words>
  <Characters>12855</Characters>
  <Application>Microsoft Office Word</Application>
  <DocSecurity>0</DocSecurity>
  <Lines>242</Lines>
  <Paragraphs>86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ประเภทของเตาฮีด</vt:lpstr>
      <vt:lpstr>ประเภทของเตาฮีด</vt:lpstr>
      <vt:lpstr/>
    </vt:vector>
  </TitlesOfParts>
  <Manager/>
  <Company>islamhouse.com</Company>
  <LinksUpToDate>false</LinksUpToDate>
  <CharactersWithSpaces>15919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ประเภทของเตาฮีด</dc:title>
  <dc:subject>ประเภทของเตาฮีด</dc:subject>
  <dc:creator>มุฮัมมัด บิน ศอลิหฺ อัล-อุษัยมีน</dc:creator>
  <cp:keywords>ประเภทของเตาฮีด</cp:keywords>
  <dc:description>ประเภทของเตาฮีด</dc:description>
  <cp:lastModifiedBy>Mahmoud</cp:lastModifiedBy>
  <cp:revision>20</cp:revision>
  <cp:lastPrinted>2015-07-08T11:42:00Z</cp:lastPrinted>
  <dcterms:created xsi:type="dcterms:W3CDTF">2016-04-24T13:51:00Z</dcterms:created>
  <dcterms:modified xsi:type="dcterms:W3CDTF">2016-08-23T11:09:00Z</dcterms:modified>
  <cp:category/>
</cp:coreProperties>
</file>