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885F" w14:textId="77777777" w:rsidR="00D04F28" w:rsidRPr="00D04F28" w:rsidRDefault="00D04F28" w:rsidP="00D04F28">
      <w:pPr>
        <w:pStyle w:val="Heading2"/>
        <w:bidi/>
        <w:spacing w:before="40" w:after="0"/>
        <w:jc w:val="center"/>
        <w:rPr>
          <w:rFonts w:ascii="Traditional Arabic" w:eastAsia="Times New Roman" w:hAnsi="Traditional Arabic" w:cs="Traditional Arabic"/>
          <w:b/>
          <w:bCs/>
          <w:color w:val="C00000"/>
          <w:kern w:val="0"/>
          <w:sz w:val="40"/>
          <w:szCs w:val="40"/>
          <w14:ligatures w14:val="none"/>
        </w:rPr>
      </w:pPr>
      <w:r w:rsidRPr="00D04F28">
        <w:rPr>
          <w:rFonts w:ascii="Traditional Arabic" w:eastAsia="Times New Roman" w:hAnsi="Traditional Arabic" w:cs="Traditional Arabic"/>
          <w:b/>
          <w:bCs/>
          <w:color w:val="C00000"/>
          <w:kern w:val="0"/>
          <w:sz w:val="40"/>
          <w:szCs w:val="40"/>
          <w14:ligatures w14:val="none"/>
        </w:rPr>
        <w:t xml:space="preserve">The Legislation Guarding the Five Necessities </w:t>
      </w:r>
    </w:p>
    <w:p w14:paraId="317F6E33" w14:textId="77777777" w:rsidR="00D04F28" w:rsidRDefault="00D04F28" w:rsidP="00D04F28">
      <w:pPr>
        <w:pStyle w:val="Heading2"/>
        <w:bidi/>
        <w:spacing w:before="40" w:after="0"/>
        <w:jc w:val="center"/>
        <w:rPr>
          <w:rFonts w:ascii="Traditional Arabic" w:eastAsia="Times New Roman" w:hAnsi="Traditional Arabic" w:cs="Traditional Arabic"/>
          <w:b/>
          <w:bCs/>
          <w:color w:val="C00000"/>
          <w:kern w:val="0"/>
          <w:sz w:val="40"/>
          <w:szCs w:val="40"/>
          <w14:ligatures w14:val="none"/>
        </w:rPr>
      </w:pPr>
      <w:r w:rsidRPr="00D04F28">
        <w:rPr>
          <w:rFonts w:ascii="Traditional Arabic" w:eastAsia="Times New Roman" w:hAnsi="Traditional Arabic" w:cs="Traditional Arabic"/>
          <w:b/>
          <w:bCs/>
          <w:color w:val="C00000"/>
          <w:kern w:val="0"/>
          <w:sz w:val="40"/>
          <w:szCs w:val="40"/>
          <w:rtl/>
          <w14:ligatures w14:val="none"/>
        </w:rPr>
        <w:t>حفظ الشريعة للضروريات الخمس</w:t>
      </w:r>
    </w:p>
    <w:p w14:paraId="302BE1FE" w14:textId="77777777" w:rsidR="00D04F28" w:rsidRPr="00D04F28" w:rsidRDefault="00D04F28" w:rsidP="00D04F28">
      <w:pPr>
        <w:bidi/>
        <w:rPr>
          <w:lang w:val="en-GB"/>
        </w:rPr>
      </w:pPr>
    </w:p>
    <w:p w14:paraId="17B53191" w14:textId="77777777" w:rsidR="00FC7A19" w:rsidRDefault="00FC7A19" w:rsidP="00D04F28">
      <w:pPr>
        <w:jc w:val="center"/>
        <w:rPr>
          <w:sz w:val="32"/>
          <w:szCs w:val="32"/>
        </w:rPr>
      </w:pPr>
    </w:p>
    <w:p w14:paraId="7BEF1512" w14:textId="330C4385" w:rsidR="00D04F28" w:rsidRPr="00D04F28" w:rsidRDefault="00D04F28" w:rsidP="00D04F28">
      <w:pPr>
        <w:jc w:val="center"/>
        <w:rPr>
          <w:sz w:val="32"/>
          <w:szCs w:val="32"/>
        </w:rPr>
      </w:pPr>
      <w:r>
        <w:rPr>
          <w:sz w:val="32"/>
          <w:szCs w:val="32"/>
        </w:rPr>
        <w:t>(</w:t>
      </w:r>
      <w:r w:rsidRPr="00D04F28">
        <w:rPr>
          <w:sz w:val="32"/>
          <w:szCs w:val="32"/>
          <w:rtl/>
        </w:rPr>
        <w:t>إنجليزي</w:t>
      </w:r>
      <w:r w:rsidRPr="00D04F28">
        <w:rPr>
          <w:sz w:val="32"/>
          <w:szCs w:val="32"/>
        </w:rPr>
        <w:t xml:space="preserve"> -English</w:t>
      </w:r>
      <w:r>
        <w:rPr>
          <w:sz w:val="32"/>
          <w:szCs w:val="32"/>
        </w:rPr>
        <w:t>)</w:t>
      </w:r>
    </w:p>
    <w:p w14:paraId="51FF0F4C" w14:textId="77777777" w:rsidR="00D04F28" w:rsidRDefault="00D04F28"/>
    <w:p w14:paraId="22866D94" w14:textId="77777777" w:rsidR="00D04F28" w:rsidRDefault="00D04F28"/>
    <w:p w14:paraId="55E9B03F" w14:textId="77777777" w:rsidR="00D04F28" w:rsidRDefault="00D04F28"/>
    <w:p w14:paraId="61A87C8F" w14:textId="07342629" w:rsidR="00D04F28" w:rsidRPr="00D04F28" w:rsidRDefault="00D04F28" w:rsidP="00D04F28">
      <w:pPr>
        <w:jc w:val="center"/>
        <w:rPr>
          <w:sz w:val="28"/>
          <w:szCs w:val="28"/>
        </w:rPr>
      </w:pPr>
      <w:r w:rsidRPr="00D04F28">
        <w:rPr>
          <w:sz w:val="28"/>
          <w:szCs w:val="28"/>
        </w:rPr>
        <w:t>Witten by:</w:t>
      </w:r>
    </w:p>
    <w:p w14:paraId="0377A8FC" w14:textId="77777777" w:rsidR="00FC7A19" w:rsidRDefault="00D04F28" w:rsidP="00D04F28">
      <w:pPr>
        <w:jc w:val="center"/>
        <w:rPr>
          <w:sz w:val="28"/>
          <w:szCs w:val="28"/>
        </w:rPr>
      </w:pPr>
      <w:r w:rsidRPr="00D04F28">
        <w:rPr>
          <w:sz w:val="28"/>
          <w:szCs w:val="28"/>
        </w:rPr>
        <w:t>Hakam A. Zummo Al-</w:t>
      </w:r>
      <w:proofErr w:type="spellStart"/>
      <w:r w:rsidRPr="00D04F28">
        <w:rPr>
          <w:sz w:val="28"/>
          <w:szCs w:val="28"/>
        </w:rPr>
        <w:t>Aqily</w:t>
      </w:r>
      <w:proofErr w:type="spellEnd"/>
    </w:p>
    <w:p w14:paraId="41FA0C4B" w14:textId="70DD490E" w:rsidR="00D04F28" w:rsidRPr="00D04F28" w:rsidRDefault="00D04F28" w:rsidP="00D04F28">
      <w:pPr>
        <w:jc w:val="center"/>
        <w:rPr>
          <w:sz w:val="28"/>
          <w:szCs w:val="28"/>
        </w:rPr>
      </w:pPr>
      <w:r w:rsidRPr="00D04F28">
        <w:rPr>
          <w:sz w:val="28"/>
          <w:szCs w:val="28"/>
        </w:rPr>
        <w:t>Dr. Abd Al-Kareem Zidaan</w:t>
      </w:r>
    </w:p>
    <w:p w14:paraId="65772EE8" w14:textId="77777777" w:rsidR="00D04F28" w:rsidRDefault="00D04F28" w:rsidP="00D04F28">
      <w:pPr>
        <w:jc w:val="center"/>
        <w:rPr>
          <w:sz w:val="28"/>
          <w:szCs w:val="28"/>
        </w:rPr>
      </w:pPr>
    </w:p>
    <w:p w14:paraId="4A47C6A4" w14:textId="3B9530A0" w:rsidR="00D04F28" w:rsidRPr="00D04F28" w:rsidRDefault="00D04F28" w:rsidP="00D04F28">
      <w:pPr>
        <w:jc w:val="center"/>
        <w:rPr>
          <w:sz w:val="28"/>
          <w:szCs w:val="28"/>
        </w:rPr>
      </w:pPr>
      <w:r w:rsidRPr="00D04F28">
        <w:rPr>
          <w:sz w:val="28"/>
          <w:szCs w:val="28"/>
        </w:rPr>
        <w:t>Translated by:</w:t>
      </w:r>
    </w:p>
    <w:p w14:paraId="78912421" w14:textId="77777777" w:rsidR="00FC7A19" w:rsidRDefault="00D04F28" w:rsidP="00D04F28">
      <w:pPr>
        <w:jc w:val="center"/>
        <w:rPr>
          <w:sz w:val="28"/>
          <w:szCs w:val="28"/>
        </w:rPr>
      </w:pPr>
      <w:r w:rsidRPr="00D04F28">
        <w:rPr>
          <w:sz w:val="28"/>
          <w:szCs w:val="28"/>
        </w:rPr>
        <w:t>Hakam A. Zummo Al-</w:t>
      </w:r>
      <w:proofErr w:type="spellStart"/>
      <w:r w:rsidRPr="00D04F28">
        <w:rPr>
          <w:sz w:val="28"/>
          <w:szCs w:val="28"/>
        </w:rPr>
        <w:t>Aqily</w:t>
      </w:r>
      <w:proofErr w:type="spellEnd"/>
    </w:p>
    <w:p w14:paraId="61C60C09" w14:textId="0CE03822" w:rsidR="00D04F28" w:rsidRPr="00D04F28" w:rsidRDefault="00D04F28" w:rsidP="00D04F28">
      <w:pPr>
        <w:jc w:val="center"/>
        <w:rPr>
          <w:sz w:val="28"/>
          <w:szCs w:val="28"/>
        </w:rPr>
      </w:pPr>
      <w:r w:rsidRPr="00D04F28">
        <w:rPr>
          <w:sz w:val="28"/>
          <w:szCs w:val="28"/>
        </w:rPr>
        <w:t>Abu Adham Osama Omara</w:t>
      </w:r>
    </w:p>
    <w:p w14:paraId="4EDEC5A9" w14:textId="77777777" w:rsidR="00D04F28" w:rsidRDefault="00D04F28" w:rsidP="00D04F28">
      <w:pPr>
        <w:jc w:val="center"/>
        <w:rPr>
          <w:sz w:val="28"/>
          <w:szCs w:val="28"/>
        </w:rPr>
      </w:pPr>
    </w:p>
    <w:p w14:paraId="4E2BF3C8" w14:textId="786B7E72" w:rsidR="00D04F28" w:rsidRPr="00D04F28" w:rsidRDefault="00D04F28" w:rsidP="00D04F28">
      <w:pPr>
        <w:jc w:val="center"/>
        <w:rPr>
          <w:sz w:val="28"/>
          <w:szCs w:val="28"/>
        </w:rPr>
      </w:pPr>
      <w:r w:rsidRPr="00D04F28">
        <w:rPr>
          <w:sz w:val="28"/>
          <w:szCs w:val="28"/>
        </w:rPr>
        <w:t>Reviewed by:</w:t>
      </w:r>
    </w:p>
    <w:p w14:paraId="7ACACF78" w14:textId="05432FB6" w:rsidR="00D04F28" w:rsidRDefault="00D04F28" w:rsidP="00D04F28">
      <w:pPr>
        <w:jc w:val="center"/>
        <w:rPr>
          <w:sz w:val="28"/>
          <w:szCs w:val="28"/>
        </w:rPr>
      </w:pPr>
      <w:r w:rsidRPr="00D04F28">
        <w:rPr>
          <w:sz w:val="28"/>
          <w:szCs w:val="28"/>
        </w:rPr>
        <w:t>Abu Adham Osama Omara</w:t>
      </w:r>
    </w:p>
    <w:p w14:paraId="31E44DFB" w14:textId="77777777" w:rsidR="00D04F28" w:rsidRDefault="00D04F28" w:rsidP="00D04F28">
      <w:pPr>
        <w:jc w:val="center"/>
        <w:rPr>
          <w:sz w:val="28"/>
          <w:szCs w:val="28"/>
        </w:rPr>
      </w:pPr>
    </w:p>
    <w:p w14:paraId="2529733C" w14:textId="77777777" w:rsidR="00D04F28" w:rsidRPr="00D04F28" w:rsidRDefault="00D04F28" w:rsidP="00D04F28">
      <w:pPr>
        <w:jc w:val="center"/>
        <w:rPr>
          <w:sz w:val="28"/>
          <w:szCs w:val="28"/>
        </w:rPr>
      </w:pPr>
    </w:p>
    <w:p w14:paraId="48732B30" w14:textId="4F992F04" w:rsidR="00D04F28" w:rsidRPr="00D04F28" w:rsidRDefault="00D04F28" w:rsidP="00D04F28">
      <w:pPr>
        <w:jc w:val="center"/>
        <w:rPr>
          <w:sz w:val="28"/>
          <w:szCs w:val="28"/>
        </w:rPr>
      </w:pPr>
      <w:r w:rsidRPr="00D04F28">
        <w:rPr>
          <w:sz w:val="28"/>
          <w:szCs w:val="28"/>
        </w:rPr>
        <w:t xml:space="preserve"> Islamic Propagation Office in Rabwah, Ri</w:t>
      </w:r>
      <w:r>
        <w:rPr>
          <w:sz w:val="28"/>
          <w:szCs w:val="28"/>
        </w:rPr>
        <w:t>yadh</w:t>
      </w:r>
      <w:r w:rsidRPr="00D04F28">
        <w:rPr>
          <w:sz w:val="28"/>
          <w:szCs w:val="28"/>
        </w:rPr>
        <w:t xml:space="preserve"> </w:t>
      </w:r>
    </w:p>
    <w:p w14:paraId="6C241552" w14:textId="77777777" w:rsidR="00D04F28" w:rsidRPr="00D04F28" w:rsidRDefault="00D04F28" w:rsidP="00D04F28">
      <w:pPr>
        <w:jc w:val="center"/>
        <w:rPr>
          <w:sz w:val="28"/>
          <w:szCs w:val="28"/>
        </w:rPr>
      </w:pPr>
      <w:r w:rsidRPr="00D04F28">
        <w:rPr>
          <w:sz w:val="28"/>
          <w:szCs w:val="28"/>
          <w:rtl/>
        </w:rPr>
        <w:t>المكتب التعاوني للدعوة وتوعية الجاليات بالربوة بمدينة الرياض</w:t>
      </w:r>
    </w:p>
    <w:p w14:paraId="68EBBC97" w14:textId="16E8D2B4" w:rsidR="00D04F28" w:rsidRPr="00D04F28" w:rsidRDefault="00D04F28" w:rsidP="00D04F28">
      <w:pPr>
        <w:jc w:val="center"/>
        <w:rPr>
          <w:sz w:val="28"/>
          <w:szCs w:val="28"/>
        </w:rPr>
      </w:pPr>
      <w:r w:rsidRPr="00D04F28">
        <w:rPr>
          <w:sz w:val="28"/>
          <w:szCs w:val="28"/>
        </w:rPr>
        <w:t>2009 - 1430</w:t>
      </w:r>
    </w:p>
    <w:p w14:paraId="6CD93315" w14:textId="77777777" w:rsidR="00D04F28" w:rsidRDefault="00D04F28"/>
    <w:p w14:paraId="56C107CC" w14:textId="7F5A61EF" w:rsidR="00D04F28" w:rsidRPr="00D04F28" w:rsidRDefault="00D04F28" w:rsidP="00D04F28">
      <w:pPr>
        <w:jc w:val="both"/>
        <w:rPr>
          <w:sz w:val="32"/>
          <w:szCs w:val="32"/>
        </w:rPr>
      </w:pPr>
      <w:r w:rsidRPr="00FC7A19">
        <w:rPr>
          <w:b/>
          <w:bCs/>
          <w:sz w:val="32"/>
          <w:szCs w:val="32"/>
        </w:rPr>
        <w:lastRenderedPageBreak/>
        <w:t>Islam</w:t>
      </w:r>
      <w:r w:rsidRPr="00D04F28">
        <w:rPr>
          <w:sz w:val="32"/>
          <w:szCs w:val="32"/>
        </w:rPr>
        <w:t xml:space="preserve"> came to protect </w:t>
      </w:r>
      <w:r w:rsidRPr="00FC7A19">
        <w:rPr>
          <w:b/>
          <w:bCs/>
          <w:sz w:val="32"/>
          <w:szCs w:val="32"/>
        </w:rPr>
        <w:t>five necessities</w:t>
      </w:r>
      <w:r w:rsidRPr="00D04F28">
        <w:rPr>
          <w:sz w:val="32"/>
          <w:szCs w:val="32"/>
        </w:rPr>
        <w:t xml:space="preserve"> for the human being</w:t>
      </w:r>
      <w:r w:rsidR="00FC7A19">
        <w:rPr>
          <w:sz w:val="32"/>
          <w:szCs w:val="32"/>
        </w:rPr>
        <w:t>, t</w:t>
      </w:r>
      <w:r w:rsidRPr="00D04F28">
        <w:rPr>
          <w:sz w:val="32"/>
          <w:szCs w:val="32"/>
        </w:rPr>
        <w:t xml:space="preserve">hey are: </w:t>
      </w:r>
      <w:r w:rsidRPr="00D04F28">
        <w:rPr>
          <w:b/>
          <w:bCs/>
          <w:color w:val="153D63" w:themeColor="text2" w:themeTint="E6"/>
          <w:sz w:val="32"/>
          <w:szCs w:val="32"/>
        </w:rPr>
        <w:t>Religion</w:t>
      </w:r>
      <w:r w:rsidRPr="00D04F28">
        <w:rPr>
          <w:sz w:val="32"/>
          <w:szCs w:val="32"/>
        </w:rPr>
        <w:t xml:space="preserve">, </w:t>
      </w:r>
      <w:r w:rsidRPr="00D04F28">
        <w:rPr>
          <w:b/>
          <w:bCs/>
          <w:color w:val="153D63" w:themeColor="text2" w:themeTint="E6"/>
          <w:sz w:val="32"/>
          <w:szCs w:val="32"/>
        </w:rPr>
        <w:t>Life</w:t>
      </w:r>
      <w:r w:rsidRPr="00D04F28">
        <w:rPr>
          <w:sz w:val="32"/>
          <w:szCs w:val="32"/>
        </w:rPr>
        <w:t xml:space="preserve">, </w:t>
      </w:r>
      <w:r w:rsidRPr="00D04F28">
        <w:rPr>
          <w:b/>
          <w:bCs/>
          <w:color w:val="153D63" w:themeColor="text2" w:themeTint="E6"/>
          <w:sz w:val="32"/>
          <w:szCs w:val="32"/>
        </w:rPr>
        <w:t>Regeneration</w:t>
      </w:r>
      <w:r w:rsidRPr="00D04F28">
        <w:rPr>
          <w:sz w:val="32"/>
          <w:szCs w:val="32"/>
        </w:rPr>
        <w:t xml:space="preserve">, </w:t>
      </w:r>
      <w:proofErr w:type="gramStart"/>
      <w:r w:rsidRPr="00D04F28">
        <w:rPr>
          <w:b/>
          <w:bCs/>
          <w:color w:val="153D63" w:themeColor="text2" w:themeTint="E6"/>
          <w:sz w:val="32"/>
          <w:szCs w:val="32"/>
        </w:rPr>
        <w:t>Money</w:t>
      </w:r>
      <w:proofErr w:type="gramEnd"/>
      <w:r w:rsidRPr="00D04F28">
        <w:rPr>
          <w:sz w:val="32"/>
          <w:szCs w:val="32"/>
        </w:rPr>
        <w:t xml:space="preserve"> and </w:t>
      </w:r>
      <w:r w:rsidRPr="00D04F28">
        <w:rPr>
          <w:b/>
          <w:bCs/>
          <w:color w:val="153D63" w:themeColor="text2" w:themeTint="E6"/>
          <w:sz w:val="32"/>
          <w:szCs w:val="32"/>
        </w:rPr>
        <w:t>Brain</w:t>
      </w:r>
      <w:r w:rsidRPr="00D04F28">
        <w:rPr>
          <w:sz w:val="32"/>
          <w:szCs w:val="32"/>
        </w:rPr>
        <w:t>.</w:t>
      </w:r>
    </w:p>
    <w:p w14:paraId="6C4097C7" w14:textId="77777777" w:rsidR="009B3BD5" w:rsidRDefault="009B3BD5" w:rsidP="00D04F28">
      <w:pPr>
        <w:jc w:val="both"/>
        <w:rPr>
          <w:b/>
          <w:bCs/>
          <w:color w:val="153D63" w:themeColor="text2" w:themeTint="E6"/>
          <w:sz w:val="32"/>
          <w:szCs w:val="32"/>
        </w:rPr>
      </w:pPr>
    </w:p>
    <w:p w14:paraId="6F9E4CFD" w14:textId="6E41C572" w:rsidR="009B3BD5" w:rsidRDefault="00D04F28" w:rsidP="00D04F28">
      <w:pPr>
        <w:jc w:val="both"/>
        <w:rPr>
          <w:sz w:val="32"/>
          <w:szCs w:val="32"/>
        </w:rPr>
      </w:pPr>
      <w:r w:rsidRPr="00D04F28">
        <w:rPr>
          <w:b/>
          <w:bCs/>
          <w:color w:val="153D63" w:themeColor="text2" w:themeTint="E6"/>
          <w:sz w:val="32"/>
          <w:szCs w:val="32"/>
        </w:rPr>
        <w:t>Religion:</w:t>
      </w:r>
      <w:r w:rsidRPr="00D04F28">
        <w:rPr>
          <w:sz w:val="32"/>
          <w:szCs w:val="32"/>
        </w:rPr>
        <w:t xml:space="preserve"> Islam came to protect the human rights to choose his religion, meanwhile encourage human to truly think and search about the truth. Also, this protection contains spreading Islam, defending </w:t>
      </w:r>
      <w:proofErr w:type="gramStart"/>
      <w:r w:rsidRPr="00D04F28">
        <w:rPr>
          <w:sz w:val="32"/>
          <w:szCs w:val="32"/>
        </w:rPr>
        <w:t>it</w:t>
      </w:r>
      <w:proofErr w:type="gramEnd"/>
      <w:r w:rsidRPr="00D04F28">
        <w:rPr>
          <w:sz w:val="32"/>
          <w:szCs w:val="32"/>
        </w:rPr>
        <w:t xml:space="preserve"> and preventing those who cast doubt on it from spreading their wrong ideas. </w:t>
      </w:r>
    </w:p>
    <w:p w14:paraId="2B08FE86" w14:textId="77777777" w:rsidR="009B3BD5" w:rsidRDefault="009B3BD5" w:rsidP="00D04F28">
      <w:pPr>
        <w:jc w:val="both"/>
        <w:rPr>
          <w:b/>
          <w:bCs/>
          <w:color w:val="153D63" w:themeColor="text2" w:themeTint="E6"/>
          <w:sz w:val="32"/>
          <w:szCs w:val="32"/>
        </w:rPr>
      </w:pPr>
    </w:p>
    <w:p w14:paraId="6EEDD266" w14:textId="31C2BD89" w:rsidR="009B3BD5" w:rsidRDefault="00D04F28" w:rsidP="002903F5">
      <w:pPr>
        <w:jc w:val="both"/>
        <w:rPr>
          <w:sz w:val="32"/>
          <w:szCs w:val="32"/>
        </w:rPr>
      </w:pPr>
      <w:r w:rsidRPr="009B3BD5">
        <w:rPr>
          <w:b/>
          <w:bCs/>
          <w:color w:val="153D63" w:themeColor="text2" w:themeTint="E6"/>
          <w:sz w:val="32"/>
          <w:szCs w:val="32"/>
        </w:rPr>
        <w:t>Life:</w:t>
      </w:r>
      <w:r w:rsidRPr="00D04F28">
        <w:rPr>
          <w:sz w:val="32"/>
          <w:szCs w:val="32"/>
        </w:rPr>
        <w:t xml:space="preserve"> </w:t>
      </w:r>
      <w:r w:rsidR="002903F5" w:rsidRPr="002903F5">
        <w:rPr>
          <w:sz w:val="32"/>
          <w:szCs w:val="32"/>
        </w:rPr>
        <w:t xml:space="preserve">Islam preserves human life, by preventing someone to kill others or to kill himself, and makes the punishment for the murderer death, and it also makes it permissible to eat dead animals and other things </w:t>
      </w:r>
      <w:proofErr w:type="gramStart"/>
      <w:r w:rsidR="002903F5" w:rsidRPr="002903F5">
        <w:rPr>
          <w:sz w:val="32"/>
          <w:szCs w:val="32"/>
        </w:rPr>
        <w:t>in order to</w:t>
      </w:r>
      <w:proofErr w:type="gramEnd"/>
      <w:r w:rsidR="002903F5" w:rsidRPr="002903F5">
        <w:rPr>
          <w:sz w:val="32"/>
          <w:szCs w:val="32"/>
        </w:rPr>
        <w:t xml:space="preserve"> survive.</w:t>
      </w:r>
    </w:p>
    <w:p w14:paraId="41681EE4" w14:textId="77777777" w:rsidR="002903F5" w:rsidRDefault="002903F5" w:rsidP="002903F5">
      <w:pPr>
        <w:jc w:val="both"/>
        <w:rPr>
          <w:sz w:val="32"/>
          <w:szCs w:val="32"/>
        </w:rPr>
      </w:pPr>
    </w:p>
    <w:p w14:paraId="1E4CD5A1" w14:textId="459E233E" w:rsidR="006E3538" w:rsidRDefault="00D04F28" w:rsidP="006E3538">
      <w:pPr>
        <w:jc w:val="both"/>
        <w:rPr>
          <w:sz w:val="32"/>
          <w:szCs w:val="32"/>
        </w:rPr>
      </w:pPr>
      <w:r w:rsidRPr="009B3BD5">
        <w:rPr>
          <w:b/>
          <w:bCs/>
          <w:color w:val="153D63" w:themeColor="text2" w:themeTint="E6"/>
          <w:sz w:val="32"/>
          <w:szCs w:val="32"/>
        </w:rPr>
        <w:t>Regeneration:</w:t>
      </w:r>
      <w:r w:rsidRPr="00D04F28">
        <w:rPr>
          <w:sz w:val="32"/>
          <w:szCs w:val="32"/>
        </w:rPr>
        <w:t xml:space="preserve"> </w:t>
      </w:r>
      <w:r w:rsidR="006E3538" w:rsidRPr="006E3538">
        <w:rPr>
          <w:sz w:val="32"/>
          <w:szCs w:val="32"/>
        </w:rPr>
        <w:t xml:space="preserve">Islam preserves the survival of </w:t>
      </w:r>
      <w:proofErr w:type="gramStart"/>
      <w:r w:rsidR="006E3538" w:rsidRPr="006E3538">
        <w:rPr>
          <w:sz w:val="32"/>
          <w:szCs w:val="32"/>
        </w:rPr>
        <w:t>the human race</w:t>
      </w:r>
      <w:proofErr w:type="gramEnd"/>
      <w:r w:rsidR="006E3538" w:rsidRPr="006E3538">
        <w:rPr>
          <w:sz w:val="32"/>
          <w:szCs w:val="32"/>
        </w:rPr>
        <w:t xml:space="preserve"> in order to achieve the succession of human</w:t>
      </w:r>
      <w:r w:rsidR="006E3538">
        <w:rPr>
          <w:sz w:val="32"/>
          <w:szCs w:val="32"/>
          <w:lang w:val="en-GB"/>
        </w:rPr>
        <w:t>kind</w:t>
      </w:r>
      <w:r w:rsidR="006E3538" w:rsidRPr="006E3538">
        <w:rPr>
          <w:sz w:val="32"/>
          <w:szCs w:val="32"/>
        </w:rPr>
        <w:t xml:space="preserve"> on earth. Therefore, it prohibits everything that leads to mixing of lineages, such as adultery and temporary marriage, or everything that leads to the complete disappearance of </w:t>
      </w:r>
      <w:r w:rsidR="0013542E" w:rsidRPr="006E3538">
        <w:rPr>
          <w:sz w:val="32"/>
          <w:szCs w:val="32"/>
        </w:rPr>
        <w:t>humanity</w:t>
      </w:r>
      <w:r w:rsidR="006E3538" w:rsidRPr="006E3538">
        <w:rPr>
          <w:sz w:val="32"/>
          <w:szCs w:val="32"/>
        </w:rPr>
        <w:t>, such as incest, same-sex marriage (homosexuality, lesbianism), and other abnormal sexual relationships.</w:t>
      </w:r>
    </w:p>
    <w:p w14:paraId="0EE0F0A5" w14:textId="77777777" w:rsidR="009B3BD5" w:rsidRDefault="009B3BD5" w:rsidP="00D04F28">
      <w:pPr>
        <w:jc w:val="both"/>
        <w:rPr>
          <w:sz w:val="32"/>
          <w:szCs w:val="32"/>
        </w:rPr>
      </w:pPr>
    </w:p>
    <w:p w14:paraId="57EBE9CE" w14:textId="562B3421" w:rsidR="009B3BD5" w:rsidRDefault="00D04F28" w:rsidP="00D04F28">
      <w:pPr>
        <w:jc w:val="both"/>
        <w:rPr>
          <w:sz w:val="32"/>
          <w:szCs w:val="32"/>
        </w:rPr>
      </w:pPr>
      <w:r w:rsidRPr="009B3BD5">
        <w:rPr>
          <w:b/>
          <w:bCs/>
          <w:color w:val="153D63" w:themeColor="text2" w:themeTint="E6"/>
          <w:sz w:val="32"/>
          <w:szCs w:val="32"/>
        </w:rPr>
        <w:t>Money:</w:t>
      </w:r>
      <w:r w:rsidRPr="00D04F28">
        <w:rPr>
          <w:sz w:val="32"/>
          <w:szCs w:val="32"/>
        </w:rPr>
        <w:t xml:space="preserve"> </w:t>
      </w:r>
      <w:r w:rsidR="0013542E" w:rsidRPr="0013542E">
        <w:rPr>
          <w:sz w:val="32"/>
          <w:szCs w:val="32"/>
        </w:rPr>
        <w:t>Islam came to preserve money, direct it to be acquired from what is permissible and not to attack it by stealing, and to prevent the foolish from the right to dispose of his money so that he does not waste it on no benefit or benefit in it</w:t>
      </w:r>
      <w:r w:rsidRPr="00D04F28">
        <w:rPr>
          <w:sz w:val="32"/>
          <w:szCs w:val="32"/>
        </w:rPr>
        <w:t xml:space="preserve">. </w:t>
      </w:r>
    </w:p>
    <w:p w14:paraId="051B3F0B" w14:textId="77777777" w:rsidR="009B3BD5" w:rsidRDefault="009B3BD5" w:rsidP="00D04F28">
      <w:pPr>
        <w:jc w:val="both"/>
        <w:rPr>
          <w:sz w:val="32"/>
          <w:szCs w:val="32"/>
        </w:rPr>
      </w:pPr>
    </w:p>
    <w:p w14:paraId="0ECD0C22" w14:textId="10757521" w:rsidR="004A05FF" w:rsidRPr="00D04F28" w:rsidRDefault="00D04F28" w:rsidP="00D04F28">
      <w:pPr>
        <w:jc w:val="both"/>
        <w:rPr>
          <w:sz w:val="32"/>
          <w:szCs w:val="32"/>
        </w:rPr>
      </w:pPr>
      <w:r w:rsidRPr="009B3BD5">
        <w:rPr>
          <w:b/>
          <w:bCs/>
          <w:color w:val="153D63" w:themeColor="text2" w:themeTint="E6"/>
          <w:sz w:val="32"/>
          <w:szCs w:val="32"/>
        </w:rPr>
        <w:lastRenderedPageBreak/>
        <w:t>Brain:</w:t>
      </w:r>
      <w:r w:rsidRPr="00D04F28">
        <w:rPr>
          <w:sz w:val="32"/>
          <w:szCs w:val="32"/>
        </w:rPr>
        <w:t xml:space="preserve"> Islam came to protect human brain by preventing any act in which the brain is lost like preventing alcohol and drugs. </w:t>
      </w:r>
    </w:p>
    <w:sectPr w:rsidR="004A05FF" w:rsidRPr="00D04F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8112C" w14:textId="77777777" w:rsidR="009C1EFF" w:rsidRDefault="009C1EFF" w:rsidP="009B3BD5">
      <w:pPr>
        <w:spacing w:after="0" w:line="240" w:lineRule="auto"/>
      </w:pPr>
      <w:r>
        <w:separator/>
      </w:r>
    </w:p>
  </w:endnote>
  <w:endnote w:type="continuationSeparator" w:id="0">
    <w:p w14:paraId="186A5180" w14:textId="77777777" w:rsidR="009C1EFF" w:rsidRDefault="009C1EFF" w:rsidP="009B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10A59" w14:textId="77777777" w:rsidR="009C1EFF" w:rsidRDefault="009C1EFF" w:rsidP="009B3BD5">
      <w:pPr>
        <w:spacing w:after="0" w:line="240" w:lineRule="auto"/>
      </w:pPr>
      <w:r>
        <w:separator/>
      </w:r>
    </w:p>
  </w:footnote>
  <w:footnote w:type="continuationSeparator" w:id="0">
    <w:p w14:paraId="726BBAF6" w14:textId="77777777" w:rsidR="009C1EFF" w:rsidRDefault="009C1EFF" w:rsidP="009B3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28"/>
    <w:rsid w:val="0013542E"/>
    <w:rsid w:val="002903F5"/>
    <w:rsid w:val="00361A74"/>
    <w:rsid w:val="004A05FF"/>
    <w:rsid w:val="006E3538"/>
    <w:rsid w:val="009B3BD5"/>
    <w:rsid w:val="009C1EFF"/>
    <w:rsid w:val="00D04F28"/>
    <w:rsid w:val="00FC7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0BEC"/>
  <w15:chartTrackingRefBased/>
  <w15:docId w15:val="{A09061D7-6A13-4AD5-B8D4-977C1FC6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04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04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F28"/>
    <w:rPr>
      <w:rFonts w:eastAsiaTheme="majorEastAsia" w:cstheme="majorBidi"/>
      <w:color w:val="272727" w:themeColor="text1" w:themeTint="D8"/>
    </w:rPr>
  </w:style>
  <w:style w:type="paragraph" w:styleId="Title">
    <w:name w:val="Title"/>
    <w:basedOn w:val="Normal"/>
    <w:next w:val="Normal"/>
    <w:link w:val="TitleChar"/>
    <w:uiPriority w:val="10"/>
    <w:qFormat/>
    <w:rsid w:val="00D04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F28"/>
    <w:pPr>
      <w:spacing w:before="160"/>
      <w:jc w:val="center"/>
    </w:pPr>
    <w:rPr>
      <w:i/>
      <w:iCs/>
      <w:color w:val="404040" w:themeColor="text1" w:themeTint="BF"/>
    </w:rPr>
  </w:style>
  <w:style w:type="character" w:customStyle="1" w:styleId="QuoteChar">
    <w:name w:val="Quote Char"/>
    <w:basedOn w:val="DefaultParagraphFont"/>
    <w:link w:val="Quote"/>
    <w:uiPriority w:val="29"/>
    <w:rsid w:val="00D04F28"/>
    <w:rPr>
      <w:i/>
      <w:iCs/>
      <w:color w:val="404040" w:themeColor="text1" w:themeTint="BF"/>
    </w:rPr>
  </w:style>
  <w:style w:type="paragraph" w:styleId="ListParagraph">
    <w:name w:val="List Paragraph"/>
    <w:basedOn w:val="Normal"/>
    <w:uiPriority w:val="34"/>
    <w:qFormat/>
    <w:rsid w:val="00D04F28"/>
    <w:pPr>
      <w:ind w:left="720"/>
      <w:contextualSpacing/>
    </w:pPr>
  </w:style>
  <w:style w:type="character" w:styleId="IntenseEmphasis">
    <w:name w:val="Intense Emphasis"/>
    <w:basedOn w:val="DefaultParagraphFont"/>
    <w:uiPriority w:val="21"/>
    <w:qFormat/>
    <w:rsid w:val="00D04F28"/>
    <w:rPr>
      <w:i/>
      <w:iCs/>
      <w:color w:val="0F4761" w:themeColor="accent1" w:themeShade="BF"/>
    </w:rPr>
  </w:style>
  <w:style w:type="paragraph" w:styleId="IntenseQuote">
    <w:name w:val="Intense Quote"/>
    <w:basedOn w:val="Normal"/>
    <w:next w:val="Normal"/>
    <w:link w:val="IntenseQuoteChar"/>
    <w:uiPriority w:val="30"/>
    <w:qFormat/>
    <w:rsid w:val="00D04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F28"/>
    <w:rPr>
      <w:i/>
      <w:iCs/>
      <w:color w:val="0F4761" w:themeColor="accent1" w:themeShade="BF"/>
    </w:rPr>
  </w:style>
  <w:style w:type="character" w:styleId="IntenseReference">
    <w:name w:val="Intense Reference"/>
    <w:basedOn w:val="DefaultParagraphFont"/>
    <w:uiPriority w:val="32"/>
    <w:qFormat/>
    <w:rsid w:val="00D04F28"/>
    <w:rPr>
      <w:b/>
      <w:bCs/>
      <w:smallCaps/>
      <w:color w:val="0F4761" w:themeColor="accent1" w:themeShade="BF"/>
      <w:spacing w:val="5"/>
    </w:rPr>
  </w:style>
  <w:style w:type="paragraph" w:styleId="FootnoteText">
    <w:name w:val="footnote text"/>
    <w:basedOn w:val="Normal"/>
    <w:link w:val="FootnoteTextChar"/>
    <w:uiPriority w:val="99"/>
    <w:semiHidden/>
    <w:unhideWhenUsed/>
    <w:rsid w:val="009B3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BD5"/>
    <w:rPr>
      <w:sz w:val="20"/>
      <w:szCs w:val="20"/>
    </w:rPr>
  </w:style>
  <w:style w:type="character" w:styleId="FootnoteReference">
    <w:name w:val="footnote reference"/>
    <w:basedOn w:val="DefaultParagraphFont"/>
    <w:uiPriority w:val="99"/>
    <w:semiHidden/>
    <w:unhideWhenUsed/>
    <w:rsid w:val="009B3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65B49-653D-4F05-81B6-310FE9D6C385}">
  <ds:schemaRefs>
    <ds:schemaRef ds:uri="http://schemas.openxmlformats.org/officeDocument/2006/bibliography"/>
  </ds:schemaRefs>
</ds:datastoreItem>
</file>

<file path=docMetadata/LabelInfo.xml><?xml version="1.0" encoding="utf-8"?>
<clbl:labelList xmlns:clbl="http://schemas.microsoft.com/office/2020/mipLabelMetadata">
  <clbl:label id="{96ff3442-8d53-4fe0-9f6b-87c380fcf3da}" enabled="1" method="Standard" siteId="{35a64048-2473-4987-92d2-88a2b87ed4ac}" contentBits="0" removed="0"/>
</clbl:labelList>
</file>

<file path=docProps/app.xml><?xml version="1.0" encoding="utf-8"?>
<Properties xmlns="http://schemas.openxmlformats.org/officeDocument/2006/extended-properties" xmlns:vt="http://schemas.openxmlformats.org/officeDocument/2006/docPropsVTypes">
  <Template>Normal</Template>
  <TotalTime>31</TotalTime>
  <Pages>3</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 A. Zummo</dc:creator>
  <cp:keywords/>
  <dc:description/>
  <cp:lastModifiedBy>Hakam A. Zummo</cp:lastModifiedBy>
  <cp:revision>1</cp:revision>
  <dcterms:created xsi:type="dcterms:W3CDTF">2024-04-18T09:59:00Z</dcterms:created>
  <dcterms:modified xsi:type="dcterms:W3CDTF">2024-04-18T10:55:00Z</dcterms:modified>
</cp:coreProperties>
</file>