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81BBE" w14:textId="75490A81" w:rsidR="004F4416" w:rsidRPr="00B25FAF" w:rsidRDefault="007F2FE2" w:rsidP="004F4416">
      <w:pPr>
        <w:pStyle w:val="Heading1"/>
        <w:bidi/>
        <w:jc w:val="center"/>
        <w:rPr>
          <w:rFonts w:ascii="Traditional Arabic" w:hAnsi="Traditional Arabic" w:cs="Traditional Arabic"/>
          <w:b/>
          <w:bCs/>
          <w:color w:val="C00000"/>
          <w:rtl/>
        </w:rPr>
      </w:pPr>
      <w:r>
        <w:rPr>
          <w:rFonts w:ascii="Traditional Arabic" w:hAnsi="Traditional Arabic" w:cs="Traditional Arabic" w:hint="cs"/>
          <w:b/>
          <w:bCs/>
          <w:color w:val="C00000"/>
          <w:rtl/>
        </w:rPr>
        <w:t>الخطاب الأخير</w:t>
      </w:r>
    </w:p>
    <w:p w14:paraId="07DD26F6" w14:textId="77777777" w:rsidR="004F4416" w:rsidRPr="00DD6F7F" w:rsidRDefault="004F4416" w:rsidP="004F4416">
      <w:pPr>
        <w:bidi/>
      </w:pPr>
    </w:p>
    <w:p w14:paraId="3EED3F9F" w14:textId="266C9FA7" w:rsidR="00E55A09" w:rsidRPr="008B06DA" w:rsidRDefault="00E55A09" w:rsidP="00E55A09">
      <w:pPr>
        <w:bidi/>
        <w:jc w:val="both"/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rtl/>
        </w:rPr>
      </w:pPr>
      <w:r w:rsidRPr="00E6535B"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rtl/>
        </w:rPr>
        <w:t xml:space="preserve">الحمد لله الذي </w:t>
      </w:r>
      <w:r w:rsidR="00A90F5A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جعل الجنة والنار </w:t>
      </w:r>
      <w:r w:rsidR="007747AF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لعباده جزاءً وعقاباً، </w:t>
      </w:r>
      <w:r w:rsidRPr="00200C57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و</w:t>
      </w:r>
      <w:r w:rsidRPr="00E6535B"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rtl/>
        </w:rPr>
        <w:t xml:space="preserve">أشهد ألا إله إلا الله وحده لا شريك </w:t>
      </w:r>
      <w:r w:rsidR="0001033C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له </w:t>
      </w:r>
      <w:r w:rsidR="00A559DB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حذر</w:t>
      </w:r>
      <w:r w:rsidR="0095339E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نا</w:t>
      </w:r>
      <w:r w:rsidR="00A559DB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</w:t>
      </w:r>
      <w:r w:rsidR="0071067C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اتباع الشيطان</w:t>
      </w:r>
      <w:r w:rsidR="0095339E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</w:t>
      </w:r>
      <w:r w:rsidR="00D3065B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حجةً علينا </w:t>
      </w:r>
      <w:r w:rsidR="009017AA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وبلاغاً</w:t>
      </w:r>
      <w:r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، </w:t>
      </w:r>
      <w:r w:rsidRPr="00E6535B"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rtl/>
        </w:rPr>
        <w:t xml:space="preserve">وأشهد أن محمدًا عبده ورسوله </w:t>
      </w:r>
      <w:r w:rsidR="009A210C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بعثه ربه للعالمين نذيراً و</w:t>
      </w:r>
      <w:r w:rsidR="00FB0A61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ب</w:t>
      </w:r>
      <w:r w:rsidR="009A210C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شيرا</w:t>
      </w:r>
      <w:r w:rsidR="00E0762A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ً</w:t>
      </w:r>
      <w:r w:rsidRPr="00E6535B"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rtl/>
        </w:rPr>
        <w:t xml:space="preserve">، صلى الله عليه وعلى </w:t>
      </w:r>
      <w:proofErr w:type="spellStart"/>
      <w:r w:rsidRPr="00E6535B"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rtl/>
        </w:rPr>
        <w:t>آله</w:t>
      </w:r>
      <w:proofErr w:type="spellEnd"/>
      <w:r w:rsidRPr="00E6535B"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rtl/>
        </w:rPr>
        <w:t xml:space="preserve"> وصحبه</w:t>
      </w:r>
      <w:r w:rsidR="003B7774"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</w:rPr>
        <w:t xml:space="preserve"> </w:t>
      </w:r>
      <w:r w:rsidR="003B7774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المتبعين للحق </w:t>
      </w:r>
      <w:r w:rsidR="00D7794B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جم</w:t>
      </w:r>
      <w:r w:rsidR="00684243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اعاتٍ وآحاد</w:t>
      </w:r>
      <w:r w:rsidR="00151989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ً</w:t>
      </w:r>
      <w:r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، وبعد:</w:t>
      </w:r>
    </w:p>
    <w:p w14:paraId="5957927D" w14:textId="4501ABCA" w:rsidR="00B270E5" w:rsidRPr="00402B86" w:rsidRDefault="00036CF6" w:rsidP="001F3CA5">
      <w:pPr>
        <w:bidi/>
        <w:jc w:val="both"/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rtl/>
        </w:rPr>
      </w:pPr>
      <w:r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الناس في هذه الدنيا </w:t>
      </w:r>
      <w:r w:rsidR="00083441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في العبادة والطاعة</w:t>
      </w:r>
      <w:r w:rsidR="00FC24AC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،</w:t>
      </w:r>
      <w:r w:rsidR="00083441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والمعصية والجحود </w:t>
      </w:r>
      <w:r w:rsidR="001824CB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على عدة طرائق، فمنهم المهتدي </w:t>
      </w:r>
      <w:r w:rsidR="006162A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والع</w:t>
      </w:r>
      <w:r w:rsidR="00B270E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ا</w:t>
      </w:r>
      <w:r w:rsidR="006162A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صي، والمؤمن والجاحد، وبين ذلك كثير</w:t>
      </w:r>
      <w:r w:rsidR="00B270E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. </w:t>
      </w:r>
      <w:r w:rsidR="00BA1011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و</w:t>
      </w:r>
      <w:r w:rsidR="00F23C91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مرجع المؤمنين والمهتدين إلى يقينهم التام </w:t>
      </w:r>
      <w:r w:rsidR="0054436B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بوعد الله ووعيده، </w:t>
      </w:r>
      <w:r w:rsidR="00341709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و</w:t>
      </w:r>
      <w:r w:rsidR="0054436B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أما العصاة والجاحد</w:t>
      </w:r>
      <w:r w:rsidR="005D2F7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و</w:t>
      </w:r>
      <w:r w:rsidR="0054436B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ن</w:t>
      </w:r>
      <w:r w:rsidR="0038344D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والمشرك</w:t>
      </w:r>
      <w:r w:rsidR="005D2F7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و</w:t>
      </w:r>
      <w:r w:rsidR="0038344D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ن</w:t>
      </w:r>
      <w:r w:rsidR="0054436B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، </w:t>
      </w:r>
      <w:r w:rsidR="00016DB1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ف</w:t>
      </w:r>
      <w:r w:rsidR="0054436B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إما </w:t>
      </w:r>
      <w:r w:rsidR="004318C6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لتزعزع ذات اليقي</w:t>
      </w:r>
      <w:r w:rsidR="00AA0672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ن أو ل</w:t>
      </w:r>
      <w:r w:rsidR="00016DB1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ا</w:t>
      </w:r>
      <w:r w:rsidR="00AA0672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نع</w:t>
      </w:r>
      <w:r w:rsidR="006C5F8C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ـ</w:t>
      </w:r>
      <w:r w:rsidR="00AA0672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دامه بالك</w:t>
      </w:r>
      <w:r w:rsidR="00D57E2F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ـ</w:t>
      </w:r>
      <w:r w:rsidR="00AA0672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لية. </w:t>
      </w:r>
      <w:r w:rsidR="00B539D4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وسبب ذلك </w:t>
      </w:r>
      <w:r w:rsidR="00857CAA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ومرجعه ال</w:t>
      </w:r>
      <w:r w:rsidR="0089147A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أ</w:t>
      </w:r>
      <w:r w:rsidR="00857CAA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صيل </w:t>
      </w:r>
      <w:r w:rsidR="0088050D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إلى</w:t>
      </w:r>
      <w:r w:rsidR="00B539D4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وسواس الشي</w:t>
      </w:r>
      <w:r w:rsidR="00D57E2F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ـ</w:t>
      </w:r>
      <w:r w:rsidR="00B539D4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طان </w:t>
      </w:r>
      <w:r w:rsidR="001C4633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الرجيم </w:t>
      </w:r>
      <w:r w:rsidR="00B539D4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وتع</w:t>
      </w:r>
      <w:r w:rsidR="00D57E2F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ـ</w:t>
      </w:r>
      <w:r w:rsidR="00B539D4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هده بإ</w:t>
      </w:r>
      <w:r w:rsidR="00F61BB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غواء </w:t>
      </w:r>
      <w:r w:rsidR="00181209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أبينا </w:t>
      </w:r>
      <w:r w:rsidR="00F61BB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آدم عليه السلام وذريته </w:t>
      </w:r>
      <w:r w:rsidR="00857CAA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م</w:t>
      </w:r>
      <w:r w:rsidR="00F61BB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ن ب</w:t>
      </w:r>
      <w:r w:rsidR="006C5F8C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ـ</w:t>
      </w:r>
      <w:r w:rsidR="00F61BB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عده، قال تعالى:</w:t>
      </w:r>
      <w:r w:rsidR="00EB491B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 </w:t>
      </w:r>
      <w:r w:rsidR="00EB491B" w:rsidRPr="007F2A14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>﴿</w:t>
      </w:r>
      <w:r w:rsidR="00F61BB5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 </w:t>
      </w:r>
      <w:r w:rsidR="00F057D3" w:rsidRPr="00F51115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 xml:space="preserve">قَالَ أَرَأَيْتَكَ هَٰذَا الَّذِي كَرَّمْتَ عَلَيَّ لَئِنْ أَخَّرْتَنِ إِلَىٰ يَوْمِ الْقِيَامَةِ </w:t>
      </w:r>
      <w:proofErr w:type="spellStart"/>
      <w:r w:rsidR="00F057D3" w:rsidRPr="00F51115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>لَأَحْتَنِكَنَّ</w:t>
      </w:r>
      <w:proofErr w:type="spellEnd"/>
      <w:r w:rsidR="00F057D3" w:rsidRPr="00F51115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 xml:space="preserve"> ذُرِّيَّتَهُ إِلَّا قَلِيلًا</w:t>
      </w:r>
      <w:r w:rsidR="009B61C1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32"/>
          <w:szCs w:val="32"/>
          <w:rtl/>
        </w:rPr>
        <w:t xml:space="preserve"> </w:t>
      </w:r>
      <w:r w:rsidR="00621DA0" w:rsidRPr="00402B86"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rtl/>
        </w:rPr>
        <w:t>﴾</w:t>
      </w:r>
      <w:r w:rsidR="00621DA0" w:rsidRPr="00CE3D19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vertAlign w:val="superscript"/>
          <w:rtl/>
        </w:rPr>
        <w:t>(</w:t>
      </w:r>
      <w:r w:rsidR="00621DA0" w:rsidRPr="00CE3D19"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vertAlign w:val="superscript"/>
          <w:rtl/>
        </w:rPr>
        <w:footnoteReference w:id="1"/>
      </w:r>
      <w:r w:rsidR="00621DA0" w:rsidRPr="00CE3D19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vertAlign w:val="superscript"/>
          <w:rtl/>
        </w:rPr>
        <w:t>)</w:t>
      </w:r>
      <w:r w:rsidR="00862FDF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، </w:t>
      </w:r>
      <w:r w:rsidR="001F3CA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وقال تعالى: </w:t>
      </w:r>
      <w:r w:rsidR="001F3CA5" w:rsidRPr="007F2A14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>﴿</w:t>
      </w:r>
      <w:r w:rsidR="001F3CA5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32"/>
          <w:szCs w:val="32"/>
          <w:rtl/>
        </w:rPr>
        <w:t xml:space="preserve"> </w:t>
      </w:r>
      <w:proofErr w:type="spellStart"/>
      <w:r w:rsidR="001F3CA5" w:rsidRPr="001F3CA5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>وَلَأُضِلَّنَّهُمْ</w:t>
      </w:r>
      <w:proofErr w:type="spellEnd"/>
      <w:r w:rsidR="001F3CA5" w:rsidRPr="001F3CA5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 xml:space="preserve"> وَلَأُمَنِّيَنَّهُمْ </w:t>
      </w:r>
      <w:proofErr w:type="spellStart"/>
      <w:r w:rsidR="001F3CA5" w:rsidRPr="001F3CA5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>وَلَآمُرَنَّهُمْ</w:t>
      </w:r>
      <w:proofErr w:type="spellEnd"/>
      <w:r w:rsidR="001F3CA5" w:rsidRPr="001F3CA5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 xml:space="preserve"> فَلَيُبَتِّكُنَّ آذَانَ الْأَنْعَامِ </w:t>
      </w:r>
      <w:proofErr w:type="spellStart"/>
      <w:r w:rsidR="001F3CA5" w:rsidRPr="001F3CA5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>وَلَآمُرَنَّهُمْ</w:t>
      </w:r>
      <w:proofErr w:type="spellEnd"/>
      <w:r w:rsidR="001F3CA5" w:rsidRPr="001F3CA5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 xml:space="preserve"> فَلَيُغَيِّرُنَّ خَلْقَ اللَّهِ</w:t>
      </w:r>
      <w:r w:rsidR="001F3CA5" w:rsidRPr="001F3CA5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</w:rPr>
        <w:t xml:space="preserve"> ۚ </w:t>
      </w:r>
      <w:r w:rsidR="001F3CA5" w:rsidRPr="00402B86"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rtl/>
        </w:rPr>
        <w:t>﴾</w:t>
      </w:r>
      <w:r w:rsidR="001F3CA5" w:rsidRPr="00CE3D19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vertAlign w:val="superscript"/>
          <w:rtl/>
        </w:rPr>
        <w:t>(</w:t>
      </w:r>
      <w:r w:rsidR="001F3CA5" w:rsidRPr="00CE3D19"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vertAlign w:val="superscript"/>
          <w:rtl/>
        </w:rPr>
        <w:footnoteReference w:id="2"/>
      </w:r>
      <w:r w:rsidR="001F3CA5" w:rsidRPr="00CE3D19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vertAlign w:val="superscript"/>
          <w:rtl/>
        </w:rPr>
        <w:t>)</w:t>
      </w:r>
      <w:r w:rsidR="00857CAA" w:rsidRPr="00857CAA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، </w:t>
      </w:r>
      <w:r w:rsidR="00862FDF" w:rsidRPr="001F3CA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ومع</w:t>
      </w:r>
      <w:r w:rsidR="00862FDF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هذا التهديد ال</w:t>
      </w:r>
      <w:r w:rsidR="00F57B4E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صريح </w:t>
      </w:r>
      <w:r w:rsidR="0000792E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وال</w:t>
      </w:r>
      <w:r w:rsidR="00182710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وعيد</w:t>
      </w:r>
      <w:r w:rsidR="00DA6EC2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الشنيع</w:t>
      </w:r>
      <w:r w:rsidR="00894E1A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،</w:t>
      </w:r>
      <w:r w:rsidR="004D38AF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نجد </w:t>
      </w:r>
      <w:r w:rsidR="00182710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أن </w:t>
      </w:r>
      <w:r w:rsidR="00F57B4E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كثيراً من الناس ينكر </w:t>
      </w:r>
      <w:r w:rsidR="00B25C14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ويجحد وجود ال</w:t>
      </w:r>
      <w:r w:rsidR="0038344D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خا</w:t>
      </w:r>
      <w:r w:rsidR="00B25C14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لق</w:t>
      </w:r>
      <w:r w:rsidR="0068735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،</w:t>
      </w:r>
      <w:r w:rsidR="00B25FC9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وينكر كذلك باطله </w:t>
      </w:r>
      <w:r w:rsidR="00D62A89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ولا يراه إلا حقاً</w:t>
      </w:r>
      <w:r w:rsidR="00DA6EC2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، </w:t>
      </w:r>
      <w:r w:rsidR="00D62A89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ولذا هو كذلك منكر لوجود </w:t>
      </w:r>
      <w:proofErr w:type="spellStart"/>
      <w:r w:rsidR="00D62A89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أبليس</w:t>
      </w:r>
      <w:proofErr w:type="spellEnd"/>
      <w:r w:rsidR="00D62A89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و</w:t>
      </w:r>
      <w:r w:rsidR="00847BB8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أثره ووسواسه</w:t>
      </w:r>
      <w:r w:rsidR="00894E1A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عليه</w:t>
      </w:r>
      <w:r w:rsidR="00DA6EC2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وإضلاله إياه</w:t>
      </w:r>
      <w:r w:rsidR="00847BB8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.</w:t>
      </w:r>
      <w:r w:rsidR="00862FDF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</w:t>
      </w:r>
    </w:p>
    <w:p w14:paraId="0EF831A7" w14:textId="77777777" w:rsidR="00C06EA5" w:rsidRDefault="00826C77" w:rsidP="00B270E5">
      <w:pPr>
        <w:bidi/>
        <w:jc w:val="both"/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rtl/>
        </w:rPr>
      </w:pPr>
      <w:r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ولعلنا </w:t>
      </w:r>
      <w:r w:rsidR="006564F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ننتقل </w:t>
      </w:r>
      <w:r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بكم </w:t>
      </w:r>
      <w:r w:rsidR="006564F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الآن من دار الدن</w:t>
      </w:r>
      <w:r w:rsidR="00781FBC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ي</w:t>
      </w:r>
      <w:r w:rsidR="006564F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ا </w:t>
      </w:r>
      <w:r w:rsidR="00DA6EC2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إلى </w:t>
      </w:r>
      <w:r w:rsidR="00830939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بعض </w:t>
      </w:r>
      <w:r w:rsidR="0003443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مشاهد </w:t>
      </w:r>
      <w:r w:rsidR="00DA6EC2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ا</w:t>
      </w:r>
      <w:r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لدار الآخ</w:t>
      </w:r>
      <w:r w:rsidR="006564F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رة</w:t>
      </w:r>
      <w:r w:rsidR="00F60494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لعلها ت</w:t>
      </w:r>
      <w:r w:rsidR="00C06EA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ُ</w:t>
      </w:r>
      <w:r w:rsidR="00F60494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فتح القلوب </w:t>
      </w:r>
      <w:r w:rsidR="00C06EA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وتلينها</w:t>
      </w:r>
      <w:r w:rsidR="006564F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، </w:t>
      </w:r>
      <w:r w:rsidR="00096B66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حيث تستوقفنا </w:t>
      </w:r>
      <w:r w:rsidR="0003443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هنالك </w:t>
      </w:r>
      <w:r w:rsidR="000C5F22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عدة </w:t>
      </w:r>
      <w:r w:rsidR="00F11B2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مشاهد وأحداث</w:t>
      </w:r>
      <w:r w:rsidR="00C06EA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.</w:t>
      </w:r>
    </w:p>
    <w:p w14:paraId="273A356C" w14:textId="6FBD3741" w:rsidR="00C84DEE" w:rsidRPr="00402B86" w:rsidRDefault="00781FBC" w:rsidP="00C06EA5">
      <w:pPr>
        <w:bidi/>
        <w:jc w:val="both"/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</w:pPr>
      <w:r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نرى </w:t>
      </w:r>
      <w:r w:rsidR="007F2FE2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أهل الجنة</w:t>
      </w:r>
      <w:r w:rsidR="0003443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،</w:t>
      </w:r>
      <w:r w:rsidR="00985D0D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أهل الإيمان والطاعة والعبادة، </w:t>
      </w:r>
      <w:r w:rsidR="002E174B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يتنعمون في النعيم</w:t>
      </w:r>
      <w:r w:rsidR="00B4085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الدا</w:t>
      </w:r>
      <w:r w:rsidR="0085106A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ئم الأبدي</w:t>
      </w:r>
      <w:r w:rsidR="002E174B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، في قصور</w:t>
      </w:r>
      <w:r w:rsidR="003D7FDA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ٍ </w:t>
      </w:r>
      <w:r w:rsidR="0085106A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عالية</w:t>
      </w:r>
      <w:r w:rsidR="00025482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ٍ</w:t>
      </w:r>
      <w:r w:rsidR="0085106A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مشيدة</w:t>
      </w:r>
      <w:r w:rsidR="00025482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ٍ</w:t>
      </w:r>
      <w:r w:rsidR="007E66FD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،</w:t>
      </w:r>
      <w:r w:rsidR="0085106A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</w:t>
      </w:r>
      <w:r w:rsidR="003D7FDA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جدرانها من ذهب</w:t>
      </w:r>
      <w:r w:rsidR="001418F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ٍ</w:t>
      </w:r>
      <w:r w:rsidR="003D7FDA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وفضة</w:t>
      </w:r>
      <w:r w:rsidR="007F02FE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ٍ</w:t>
      </w:r>
      <w:r w:rsidR="000557C6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،</w:t>
      </w:r>
      <w:r w:rsidR="003D7FDA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</w:t>
      </w:r>
      <w:r w:rsidR="0039067D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ملا</w:t>
      </w:r>
      <w:r w:rsidR="006F4009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طها</w:t>
      </w:r>
      <w:r w:rsidR="00723936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vertAlign w:val="superscript"/>
          <w:rtl/>
        </w:rPr>
        <w:t>(</w:t>
      </w:r>
      <w:r w:rsidR="00723936" w:rsidRPr="00402B86">
        <w:rPr>
          <w:rFonts w:cs="Traditional Arabic"/>
          <w:color w:val="0F4761" w:themeColor="accent1" w:themeShade="BF"/>
          <w:sz w:val="32"/>
          <w:szCs w:val="32"/>
          <w:vertAlign w:val="superscript"/>
          <w:rtl/>
        </w:rPr>
        <w:footnoteReference w:id="3"/>
      </w:r>
      <w:r w:rsidR="00723936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vertAlign w:val="superscript"/>
          <w:rtl/>
        </w:rPr>
        <w:t>)</w:t>
      </w:r>
      <w:r w:rsidR="006F4009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المسك والعنبر</w:t>
      </w:r>
      <w:r w:rsidR="0035740C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،</w:t>
      </w:r>
      <w:r w:rsidR="006F4009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7E7640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وحصب</w:t>
      </w:r>
      <w:r w:rsidR="00790C87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اؤها</w:t>
      </w:r>
      <w:r w:rsidR="00E26631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vertAlign w:val="superscript"/>
          <w:rtl/>
        </w:rPr>
        <w:t>(</w:t>
      </w:r>
      <w:r w:rsidR="00E26631" w:rsidRPr="00402B86">
        <w:rPr>
          <w:rFonts w:cs="Traditional Arabic"/>
          <w:color w:val="0F4761" w:themeColor="accent1" w:themeShade="BF"/>
          <w:sz w:val="32"/>
          <w:szCs w:val="32"/>
          <w:vertAlign w:val="superscript"/>
          <w:rtl/>
        </w:rPr>
        <w:footnoteReference w:id="4"/>
      </w:r>
      <w:r w:rsidR="00E26631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vertAlign w:val="superscript"/>
          <w:rtl/>
        </w:rPr>
        <w:t xml:space="preserve">) </w:t>
      </w:r>
      <w:r w:rsidR="006F4009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اللؤلؤ </w:t>
      </w:r>
      <w:r w:rsidR="00723936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والياقوت</w:t>
      </w:r>
      <w:r w:rsidR="007E7640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، </w:t>
      </w:r>
      <w:proofErr w:type="spellStart"/>
      <w:r w:rsidR="002C69BB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وهاهي</w:t>
      </w:r>
      <w:proofErr w:type="spellEnd"/>
      <w:r w:rsidR="002C69BB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85106A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ال</w:t>
      </w:r>
      <w:r w:rsidR="002C69BB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أنهار تجري من تحتهم، أنهار من </w:t>
      </w:r>
      <w:r w:rsidR="006066B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ماء</w:t>
      </w:r>
      <w:r w:rsidR="007F02FE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ٍ</w:t>
      </w:r>
      <w:r w:rsidR="006066B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و</w:t>
      </w:r>
      <w:r w:rsidR="00F67C4A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أنهار من </w:t>
      </w:r>
      <w:r w:rsidR="006066B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لب</w:t>
      </w:r>
      <w:r w:rsidR="00F67C4A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ن</w:t>
      </w:r>
      <w:r w:rsidR="007F02FE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ٍ</w:t>
      </w:r>
      <w:r w:rsidR="006066B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و</w:t>
      </w:r>
      <w:r w:rsidR="003249B9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أنهار من </w:t>
      </w:r>
      <w:r w:rsidR="006066B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خمر</w:t>
      </w:r>
      <w:r w:rsidR="007F02FE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ٍ</w:t>
      </w:r>
      <w:r w:rsidR="006066B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لذ</w:t>
      </w:r>
      <w:r w:rsidR="00E97524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ي</w:t>
      </w:r>
      <w:r w:rsidR="00021751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ذ</w:t>
      </w:r>
      <w:r w:rsidR="00536FBD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ٍ</w:t>
      </w:r>
      <w:r w:rsidR="00E97524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وأنهار من عسل</w:t>
      </w:r>
      <w:r w:rsidR="00AD23D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ٍ</w:t>
      </w:r>
      <w:r w:rsidR="00E97524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021751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صاف</w:t>
      </w:r>
      <w:r w:rsidR="00B85D79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ٍ</w:t>
      </w:r>
      <w:r w:rsidR="00AD23D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ن</w:t>
      </w:r>
      <w:r w:rsidR="006E3D98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قي</w:t>
      </w:r>
      <w:r w:rsidR="002F4D41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vertAlign w:val="superscript"/>
          <w:rtl/>
        </w:rPr>
        <w:t>(</w:t>
      </w:r>
      <w:r w:rsidR="002F4D41" w:rsidRPr="00402B86">
        <w:rPr>
          <w:rFonts w:cs="Traditional Arabic"/>
          <w:color w:val="0F4761" w:themeColor="accent1" w:themeShade="BF"/>
          <w:sz w:val="32"/>
          <w:szCs w:val="32"/>
          <w:vertAlign w:val="superscript"/>
          <w:rtl/>
        </w:rPr>
        <w:footnoteReference w:id="5"/>
      </w:r>
      <w:r w:rsidR="002F4D41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vertAlign w:val="superscript"/>
          <w:rtl/>
        </w:rPr>
        <w:t>)</w:t>
      </w:r>
      <w:r w:rsidR="006066B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. </w:t>
      </w:r>
      <w:r w:rsidR="00CE226D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ي</w:t>
      </w:r>
      <w:r w:rsidR="009B181C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ُ</w:t>
      </w:r>
      <w:r w:rsidR="00CE226D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طاف عليهم </w:t>
      </w:r>
      <w:r w:rsidR="003249B9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ب</w:t>
      </w:r>
      <w:r w:rsidR="00CE226D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أنواع النع</w:t>
      </w:r>
      <w:r w:rsidR="00CB144C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ي</w:t>
      </w:r>
      <w:r w:rsidR="00CE226D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م من طعام</w:t>
      </w:r>
      <w:r w:rsidR="007521A1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ٍ</w:t>
      </w:r>
      <w:r w:rsidR="00CE226D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وشراب</w:t>
      </w:r>
      <w:r w:rsidR="007521A1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ٍ</w:t>
      </w:r>
      <w:r w:rsidR="00CE226D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، </w:t>
      </w:r>
      <w:r w:rsidR="00A249B7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lastRenderedPageBreak/>
        <w:t>يخدم</w:t>
      </w:r>
      <w:r w:rsidR="001D0F8A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ه</w:t>
      </w:r>
      <w:r w:rsidR="00A249B7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م ولدان مخلدون</w:t>
      </w:r>
      <w:r w:rsidR="00EB7E8C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14629E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كأنهم ال</w:t>
      </w:r>
      <w:r w:rsidR="00E856D3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لؤلؤ</w:t>
      </w:r>
      <w:r w:rsidR="004666E1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المنثور</w:t>
      </w:r>
      <w:r w:rsidR="00ED64ED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vertAlign w:val="superscript"/>
          <w:rtl/>
        </w:rPr>
        <w:t>(</w:t>
      </w:r>
      <w:r w:rsidR="00ED64ED" w:rsidRPr="00402B86">
        <w:rPr>
          <w:rFonts w:cs="Traditional Arabic"/>
          <w:color w:val="0F4761" w:themeColor="accent1" w:themeShade="BF"/>
          <w:sz w:val="32"/>
          <w:szCs w:val="32"/>
          <w:vertAlign w:val="superscript"/>
          <w:rtl/>
        </w:rPr>
        <w:footnoteReference w:id="6"/>
      </w:r>
      <w:r w:rsidR="00ED64ED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vertAlign w:val="superscript"/>
          <w:rtl/>
        </w:rPr>
        <w:t>)</w:t>
      </w:r>
      <w:r w:rsidR="007E25F1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، </w:t>
      </w:r>
      <w:r w:rsidR="001D0F8A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على الأرائك متك</w:t>
      </w:r>
      <w:r w:rsidR="007E25F1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ئ</w:t>
      </w:r>
      <w:r w:rsidR="00DC3A6F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و</w:t>
      </w:r>
      <w:r w:rsidR="001D0F8A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ن</w:t>
      </w:r>
      <w:r w:rsidR="00A249B7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، </w:t>
      </w:r>
      <w:r w:rsidR="001D0F8A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في ظل ظليل </w:t>
      </w:r>
      <w:r w:rsidR="00620098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يتسامرون وي</w:t>
      </w:r>
      <w:r w:rsidR="007266C2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ت</w:t>
      </w:r>
      <w:r w:rsidR="00620098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ض</w:t>
      </w:r>
      <w:r w:rsidR="007266C2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ا</w:t>
      </w:r>
      <w:r w:rsidR="00620098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حكون، </w:t>
      </w:r>
      <w:r w:rsidR="00CC1681"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>ناضرة وجوههم</w:t>
      </w:r>
      <w:r w:rsidR="004317AF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،</w:t>
      </w:r>
      <w:r w:rsidR="00C84DEE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مستبشرة بكرم الله ورحمته وغفرانه.</w:t>
      </w:r>
    </w:p>
    <w:p w14:paraId="0FDF196F" w14:textId="4D9E7277" w:rsidR="00BE2393" w:rsidRPr="00402B86" w:rsidRDefault="00B7595A" w:rsidP="00C84DEE">
      <w:pPr>
        <w:bidi/>
        <w:jc w:val="both"/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</w:pPr>
      <w:r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وعلى النقيض من </w:t>
      </w:r>
      <w:r w:rsidR="00C8380E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ذلك </w:t>
      </w:r>
      <w:r w:rsidR="00D43460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نرى </w:t>
      </w:r>
      <w:r w:rsidR="00FC167B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أهل النار</w:t>
      </w:r>
      <w:r w:rsidR="008C5B40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،</w:t>
      </w:r>
      <w:r w:rsidR="00FC167B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985D0D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أهل الكفر والجحود والمعصية، </w:t>
      </w:r>
      <w:r w:rsidR="00FC167B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في العذاب المقيم، وجوه مغبرة، </w:t>
      </w:r>
      <w:r w:rsidR="00F65DC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ظلام دامس، </w:t>
      </w:r>
      <w:r w:rsidR="0073090E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أجساد</w:t>
      </w:r>
      <w:r w:rsidR="008D106E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ٌ</w:t>
      </w:r>
      <w:r w:rsidR="00F65DC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نتنة</w:t>
      </w:r>
      <w:r w:rsidR="00585101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73090E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وروا</w:t>
      </w:r>
      <w:r w:rsidR="008D106E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ئح </w:t>
      </w:r>
      <w:r w:rsidR="00585101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منتنة</w:t>
      </w:r>
      <w:r w:rsidR="00F65DC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، ال</w:t>
      </w:r>
      <w:r w:rsidR="008D0A23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ص</w:t>
      </w:r>
      <w:r w:rsidR="00F65DC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راخ والعويل </w:t>
      </w:r>
      <w:r w:rsidR="008D0A23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ي</w:t>
      </w:r>
      <w:r w:rsidR="002F214B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ُ</w:t>
      </w:r>
      <w:r w:rsidR="008D0A23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سمع في </w:t>
      </w:r>
      <w:r w:rsidR="00F65DC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كل مكان</w:t>
      </w:r>
      <w:r w:rsidR="008D0A23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،</w:t>
      </w:r>
      <w:r w:rsidR="008C5B40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8D0A23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الأصفاد والأغلال في أعناقهم وأيديهم وأرجلهم، </w:t>
      </w:r>
      <w:r w:rsidR="009B04E7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طعامهم الزقوم</w:t>
      </w:r>
      <w:r w:rsidR="009B04E7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vertAlign w:val="superscript"/>
          <w:rtl/>
        </w:rPr>
        <w:t>(</w:t>
      </w:r>
      <w:r w:rsidR="009B04E7" w:rsidRPr="00402B86">
        <w:rPr>
          <w:rFonts w:cs="Traditional Arabic"/>
          <w:color w:val="0F4761" w:themeColor="accent1" w:themeShade="BF"/>
          <w:sz w:val="32"/>
          <w:szCs w:val="32"/>
          <w:vertAlign w:val="superscript"/>
          <w:rtl/>
        </w:rPr>
        <w:footnoteReference w:id="7"/>
      </w:r>
      <w:r w:rsidR="009B04E7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vertAlign w:val="superscript"/>
          <w:rtl/>
        </w:rPr>
        <w:t>)</w:t>
      </w:r>
      <w:r w:rsidR="002F214B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، </w:t>
      </w:r>
      <w:r w:rsidR="009B04E7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يسقون </w:t>
      </w:r>
      <w:r w:rsidR="000B3F94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بماء</w:t>
      </w:r>
      <w:r w:rsidR="00DC3A6F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ٍ</w:t>
      </w:r>
      <w:r w:rsidR="000B3F94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حمي</w:t>
      </w:r>
      <w:r w:rsidR="007475E4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مٍ</w:t>
      </w:r>
      <w:r w:rsidR="000B3F94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تغلي منه البطون</w:t>
      </w:r>
      <w:r w:rsidR="0046235B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،</w:t>
      </w:r>
      <w:r w:rsidR="000B3F94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لا راحة ولا </w:t>
      </w:r>
      <w:r w:rsidR="001567AB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نوم و</w:t>
      </w:r>
      <w:r w:rsidR="00AE335F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لا </w:t>
      </w:r>
      <w:r w:rsidR="001567AB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موت</w:t>
      </w:r>
      <w:r w:rsidR="00AE335F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،</w:t>
      </w:r>
      <w:r w:rsidR="001567AB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خلود أبدي سرمدي في العذاب والشقاء</w:t>
      </w:r>
      <w:r w:rsidR="007E25F1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والعياذ بالله</w:t>
      </w:r>
      <w:r w:rsidR="001567AB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.</w:t>
      </w:r>
    </w:p>
    <w:p w14:paraId="7AFAD36C" w14:textId="04F016B1" w:rsidR="00965872" w:rsidRDefault="00BE2393" w:rsidP="00C0268D">
      <w:pPr>
        <w:bidi/>
        <w:jc w:val="both"/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</w:pPr>
      <w:r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وفي خضم هذه الأحداث </w:t>
      </w:r>
      <w:r w:rsidR="00D714A2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وقد استقر بك</w:t>
      </w:r>
      <w:r w:rsidR="002305EB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ِ</w:t>
      </w:r>
      <w:r w:rsidR="00D714A2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لا الفريقين</w:t>
      </w:r>
      <w:r w:rsidR="00447ACC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ال</w:t>
      </w:r>
      <w:r w:rsidR="007E25F1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م</w:t>
      </w:r>
      <w:r w:rsidR="00447ACC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قام</w:t>
      </w:r>
      <w:r w:rsidR="00D714A2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، </w:t>
      </w:r>
      <w:r w:rsidR="0004766D"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>وإذا بداع</w:t>
      </w:r>
      <w:r w:rsidR="0004766D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ٍ</w:t>
      </w:r>
      <w:r w:rsidR="0004766D"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 xml:space="preserve"> يدعو أهل النار</w:t>
      </w:r>
      <w:r w:rsidR="0004766D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لسماع خطاب</w:t>
      </w:r>
      <w:r w:rsidR="00796D5A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ٍ</w:t>
      </w:r>
      <w:r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3F0AD6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بليغ، </w:t>
      </w:r>
      <w:r w:rsidR="009A047D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هل يا </w:t>
      </w:r>
      <w:r w:rsidR="00AA6647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ترى يكون</w:t>
      </w:r>
      <w:r w:rsidR="00862D1C"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 xml:space="preserve"> </w:t>
      </w:r>
      <w:r w:rsidR="00AA6647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لهم </w:t>
      </w:r>
      <w:r w:rsidR="00862D1C"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>فيه خلاصهم من ال</w:t>
      </w:r>
      <w:r w:rsidR="00CA1F79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عذاب</w:t>
      </w:r>
      <w:r w:rsidR="00AA6647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؟</w:t>
      </w:r>
      <w:r w:rsidR="00965872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!</w:t>
      </w:r>
      <w:r w:rsidR="00A42F9A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، أو</w:t>
      </w:r>
      <w:r w:rsidR="004F4416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A42F9A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تخفيف</w:t>
      </w:r>
      <w:r w:rsidR="00C10CF3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ٌ</w:t>
      </w:r>
      <w:r w:rsidR="00A42F9A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D6122E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لهم </w:t>
      </w:r>
      <w:r w:rsidR="00513EB3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من </w:t>
      </w:r>
      <w:r w:rsidR="00A42F9A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بعض معاناتهم</w:t>
      </w:r>
      <w:r w:rsidR="00965872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؟!</w:t>
      </w:r>
      <w:r w:rsidR="00A42F9A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.</w:t>
      </w:r>
      <w:r w:rsidR="00407CD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A42F9A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يا ترى من الخطيب </w:t>
      </w:r>
      <w:r w:rsidR="005C74EC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فيهم! </w:t>
      </w:r>
      <w:r w:rsidR="00812609"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>أهو م</w:t>
      </w:r>
      <w:r w:rsidR="00812609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ا</w:t>
      </w:r>
      <w:r w:rsidR="00812609"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>لك خازن النار</w:t>
      </w:r>
      <w:r w:rsidR="00407CD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؟،</w:t>
      </w:r>
      <w:r w:rsidR="00812609"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 xml:space="preserve"> أم </w:t>
      </w:r>
      <w:r w:rsidR="00965872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هو </w:t>
      </w:r>
      <w:r w:rsidR="00812609"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>أحد ملائكة العذاب</w:t>
      </w:r>
      <w:r w:rsidR="00407CD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؟</w:t>
      </w:r>
      <w:r w:rsidR="00965872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،</w:t>
      </w:r>
      <w:r w:rsidR="00812609"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 xml:space="preserve"> أم من يا ترى؟</w:t>
      </w:r>
      <w:r w:rsidR="00601031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!</w:t>
      </w:r>
      <w:r w:rsidR="00407CD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.</w:t>
      </w:r>
    </w:p>
    <w:p w14:paraId="616E6CF2" w14:textId="7B287732" w:rsidR="00DB2114" w:rsidRDefault="00020280" w:rsidP="00234ABC">
      <w:pPr>
        <w:bidi/>
        <w:jc w:val="both"/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</w:pPr>
      <w:r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اجتمع </w:t>
      </w:r>
      <w:r w:rsidR="00407CD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أهل النار</w:t>
      </w:r>
      <w:r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وها</w:t>
      </w:r>
      <w:r w:rsidR="00234ABC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هي </w:t>
      </w:r>
      <w:r w:rsidR="005C74EC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الأعناق </w:t>
      </w:r>
      <w:r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تشر</w:t>
      </w:r>
      <w:r w:rsidR="005C74EC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ئ</w:t>
      </w:r>
      <w:r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ب لرؤي</w:t>
      </w:r>
      <w:r w:rsidR="007602AF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ة</w:t>
      </w:r>
      <w:r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الخطيب، </w:t>
      </w:r>
      <w:proofErr w:type="spellStart"/>
      <w:r w:rsidR="007E25F1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ياللعجب</w:t>
      </w:r>
      <w:proofErr w:type="spellEnd"/>
      <w:r w:rsidR="007E25F1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إ</w:t>
      </w:r>
      <w:r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نه </w:t>
      </w:r>
      <w:proofErr w:type="spellStart"/>
      <w:r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أبليس</w:t>
      </w:r>
      <w:proofErr w:type="spellEnd"/>
      <w:r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اللعين!! </w:t>
      </w:r>
      <w:r w:rsidR="00701F5C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هذا الذي </w:t>
      </w:r>
      <w:r w:rsidR="00747343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أنكر</w:t>
      </w:r>
      <w:r w:rsidR="0043664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ه ا</w:t>
      </w:r>
      <w:r w:rsidR="00DB2114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لبعض</w:t>
      </w:r>
      <w:r w:rsidR="00747343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في الدنيا</w:t>
      </w:r>
      <w:r w:rsidR="00C6273F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،</w:t>
      </w:r>
      <w:r w:rsidR="00747343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ولم </w:t>
      </w:r>
      <w:r w:rsidR="00C6273F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يصدقوا</w:t>
      </w:r>
      <w:r w:rsidR="00747343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970CE6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بغوايته </w:t>
      </w:r>
      <w:r w:rsidR="00747343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ووس</w:t>
      </w:r>
      <w:r w:rsidR="00970CE6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واسه ل</w:t>
      </w:r>
      <w:r w:rsidR="00C6273F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هم</w:t>
      </w:r>
      <w:r w:rsidR="00970CE6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،</w:t>
      </w:r>
      <w:r w:rsidR="00747343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EF0B7E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يقف </w:t>
      </w:r>
      <w:r w:rsidR="00970CE6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الآن </w:t>
      </w:r>
      <w:r w:rsidR="00EF0B7E"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 xml:space="preserve">على منبر من نار </w:t>
      </w:r>
      <w:r w:rsidR="004D5AA7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يسمع</w:t>
      </w:r>
      <w:r w:rsidR="00EB59BE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ونه جميعاً</w:t>
      </w:r>
      <w:r w:rsidR="00DB2114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.</w:t>
      </w:r>
      <w:r w:rsidR="00234ABC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7E25F1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يا ترى </w:t>
      </w:r>
      <w:r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ما الخطب</w:t>
      </w:r>
      <w:r w:rsidR="001D7652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؟</w:t>
      </w:r>
      <w:r w:rsidR="007E25F1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!</w:t>
      </w:r>
      <w:r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م</w:t>
      </w:r>
      <w:r w:rsidR="00D6122E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ا</w:t>
      </w:r>
      <w:r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ذا يريد من</w:t>
      </w:r>
      <w:r w:rsidR="00B70537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هم</w:t>
      </w:r>
      <w:r w:rsidR="00305C3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1D7652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بعد إضلاله ل</w:t>
      </w:r>
      <w:r w:rsidR="00B70537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هم</w:t>
      </w:r>
      <w:r w:rsidR="001D7652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وغواي</w:t>
      </w:r>
      <w:r w:rsidR="0085597A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ت</w:t>
      </w:r>
      <w:r w:rsidR="001D7652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ه إيا</w:t>
      </w:r>
      <w:r w:rsidR="00B70537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هم</w:t>
      </w:r>
      <w:r w:rsidR="0085597A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؟!</w:t>
      </w:r>
      <w:r w:rsidR="001D7652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85597A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ودخول</w:t>
      </w:r>
      <w:r w:rsidR="009E06C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هم</w:t>
      </w:r>
      <w:r w:rsidR="0085597A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النار بسببه</w:t>
      </w:r>
      <w:r w:rsidR="00697FD6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!!، </w:t>
      </w:r>
      <w:r w:rsidR="00305C3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تس</w:t>
      </w:r>
      <w:r w:rsidR="00C879A0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ا</w:t>
      </w:r>
      <w:r w:rsidR="00305C3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ؤل</w:t>
      </w:r>
      <w:r w:rsidR="00EF0B7E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ات</w:t>
      </w:r>
      <w:r w:rsidR="00305C3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CD45E5"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>تجول في خواطر</w:t>
      </w:r>
      <w:r w:rsidR="00D7037B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هم</w:t>
      </w:r>
      <w:r w:rsidR="007C6D6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.</w:t>
      </w:r>
    </w:p>
    <w:p w14:paraId="058C60AB" w14:textId="5B5F89B6" w:rsidR="00F34A08" w:rsidRDefault="0086296F" w:rsidP="00DB2114">
      <w:pPr>
        <w:bidi/>
        <w:jc w:val="both"/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20"/>
          <w:szCs w:val="32"/>
          <w:rtl/>
        </w:rPr>
      </w:pPr>
      <w:r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و</w:t>
      </w:r>
      <w:r w:rsidR="00AE1273"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 xml:space="preserve">ها هو القرآن الكريم </w:t>
      </w:r>
      <w:r w:rsidR="00994D3F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الذي </w:t>
      </w:r>
      <w:r w:rsidR="00AE1273"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 xml:space="preserve">بين أيدينا </w:t>
      </w:r>
      <w:r w:rsidR="00994D3F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اليوم </w:t>
      </w:r>
      <w:r w:rsidR="00AE1273"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 xml:space="preserve">يُصوّر لنا ذلك الحدث كما لو أننا نشاهده على الهواء مباشرة رأي العين </w:t>
      </w:r>
      <w:r w:rsidR="00234ABC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-</w:t>
      </w:r>
      <w:proofErr w:type="spellStart"/>
      <w:r w:rsidR="00AE1273"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>أعاذنا</w:t>
      </w:r>
      <w:proofErr w:type="spellEnd"/>
      <w:r w:rsidR="00AE1273"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 xml:space="preserve"> الله </w:t>
      </w:r>
      <w:r w:rsidR="00C85F88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جميعاً من رؤيته</w:t>
      </w:r>
      <w:r w:rsidR="00CF5B84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على الحقيقة</w:t>
      </w:r>
      <w:r w:rsidR="00234ABC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،</w:t>
      </w:r>
      <w:r w:rsidR="0011612D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حيث قال تعالى وهو أصد</w:t>
      </w:r>
      <w:r w:rsidR="007F2A14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ق</w:t>
      </w:r>
      <w:r w:rsidR="0011612D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ال</w:t>
      </w:r>
      <w:r w:rsidR="009E2CEA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قائلين</w:t>
      </w:r>
      <w:r w:rsidR="007877BC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:</w:t>
      </w:r>
      <w:r w:rsidR="007F2A14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7F2A14" w:rsidRPr="00402B86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>﴿</w:t>
      </w:r>
      <w:r w:rsidR="007877BC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1C1E86" w:rsidRPr="00402B86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>وَقَالَ الشَّيْطَانُ لَمَّا قُضِيَ الْأَمْرُ إِنَّ اللَّهَ وَعَدَكُمْ وَعْدَ الْحَقِّ وَوَعَدتُّكُمْ فَأَخْلَفْتُكُمْ ۖ وَمَا كَانَ لِيَ عَلَيْكُم مِّن سُلْطَانٍ إِلَّا أَن دَعَوْتُكُمْ فَاسْتَجَبْتُمْ لِي ۖ فَلَا تَلُومُونِي وَلُومُوا أَنفُسَكُم ۖ مَّا أَنَا بِمُصْرِخِكُمْ وَمَا أَنتُم بِمُصْرِخِيَّ ۖ إِنِّي كَفَرْتُ بِمَا أَشْرَكْتُمُونِ مِن قَبْلُ ۗ إِنَّ الظَّالِمِينَ لَهُمْ عَذَابٌ أَلِيمٌ</w:t>
      </w:r>
      <w:r w:rsidR="00367E6A" w:rsidRPr="00402B86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32"/>
          <w:szCs w:val="32"/>
          <w:rtl/>
        </w:rPr>
        <w:t xml:space="preserve"> </w:t>
      </w:r>
      <w:r w:rsidR="00450781" w:rsidRPr="00402B86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>﴾</w:t>
      </w:r>
      <w:r w:rsidR="00450781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vertAlign w:val="superscript"/>
          <w:rtl/>
        </w:rPr>
        <w:t>(</w:t>
      </w:r>
      <w:r w:rsidR="00450781" w:rsidRPr="00402B86">
        <w:rPr>
          <w:rFonts w:cs="Traditional Arabic"/>
          <w:color w:val="0F4761" w:themeColor="accent1" w:themeShade="BF"/>
          <w:sz w:val="32"/>
          <w:szCs w:val="32"/>
          <w:vertAlign w:val="superscript"/>
          <w:rtl/>
        </w:rPr>
        <w:footnoteReference w:id="8"/>
      </w:r>
      <w:r w:rsidR="00450781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vertAlign w:val="superscript"/>
          <w:rtl/>
        </w:rPr>
        <w:t>)</w:t>
      </w:r>
      <w:r w:rsidR="00F34A08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>.</w:t>
      </w:r>
    </w:p>
    <w:p w14:paraId="0E9A07FF" w14:textId="05F46B96" w:rsidR="00190C2A" w:rsidRDefault="00495BA8" w:rsidP="00F34A08">
      <w:pPr>
        <w:bidi/>
        <w:jc w:val="both"/>
        <w:rPr>
          <w:rFonts w:ascii="Times New Roman" w:eastAsia="Times New Roman" w:hAnsi="Times New Roman" w:cs="Times New Roman"/>
          <w:color w:val="0F4761" w:themeColor="accent1" w:themeShade="BF"/>
          <w:sz w:val="20"/>
          <w:szCs w:val="32"/>
          <w:rtl/>
        </w:rPr>
        <w:sectPr w:rsidR="00190C2A" w:rsidSect="0072393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إنه </w:t>
      </w:r>
      <w:r w:rsidR="004B273B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خطاب </w:t>
      </w:r>
      <w:r w:rsidR="00C33E96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بليغ</w:t>
      </w:r>
      <w:r w:rsidR="00756ECE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756ECE"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>فيه اعتراف بالمذلّة والمهانة للشيطان نفسه</w:t>
      </w:r>
      <w:r w:rsidR="00FD5D3B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،</w:t>
      </w:r>
      <w:r w:rsidR="00756ECE"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 xml:space="preserve"> ولكل من تبعه</w:t>
      </w:r>
      <w:r w:rsidR="00FD5D3B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،</w:t>
      </w:r>
      <w:r w:rsidR="00756ECE"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 xml:space="preserve"> وفيه إظهار للحق وإبطال للباطل</w:t>
      </w:r>
      <w:r w:rsidR="004018AE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،</w:t>
      </w:r>
      <w:r w:rsidR="004A6E7C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غاية في </w:t>
      </w:r>
      <w:r w:rsidR="00C33E96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ال</w:t>
      </w:r>
      <w:r w:rsidR="004B273B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تقريع</w:t>
      </w:r>
      <w:r w:rsidR="008320FA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08030E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و</w:t>
      </w:r>
      <w:r w:rsidR="00C33E96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ال</w:t>
      </w:r>
      <w:r w:rsidR="0008030E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توبيخ</w:t>
      </w:r>
      <w:r w:rsidR="00171269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،</w:t>
      </w:r>
      <w:r w:rsidR="0085569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4E7C60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ل</w:t>
      </w:r>
      <w:r w:rsidR="004E7C60"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>يزيد</w:t>
      </w:r>
      <w:r w:rsidR="00697FD6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أهل النار</w:t>
      </w:r>
      <w:r w:rsidR="004E7C60"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 xml:space="preserve"> حزنا</w:t>
      </w:r>
      <w:r w:rsidR="004E7C60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ً</w:t>
      </w:r>
      <w:r w:rsidR="004E7C60"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 xml:space="preserve"> </w:t>
      </w:r>
      <w:r w:rsidR="007E25F1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على</w:t>
      </w:r>
      <w:r w:rsidR="004E7C60"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 xml:space="preserve"> حزنهم</w:t>
      </w:r>
      <w:r w:rsidR="00171269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،</w:t>
      </w:r>
      <w:r w:rsidR="004E7C60"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 xml:space="preserve"> وغ</w:t>
      </w:r>
      <w:r w:rsidR="004E7C60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م</w:t>
      </w:r>
      <w:r w:rsidR="004E7C60"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>ا</w:t>
      </w:r>
      <w:r w:rsidR="004E7C60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ً</w:t>
      </w:r>
      <w:r w:rsidR="004E7C60"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 xml:space="preserve"> </w:t>
      </w:r>
      <w:r w:rsidR="007E25F1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على</w:t>
      </w:r>
      <w:r w:rsidR="004E7C60"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 xml:space="preserve"> غ</w:t>
      </w:r>
      <w:r w:rsidR="004E7C60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م</w:t>
      </w:r>
      <w:r w:rsidR="004E7C60"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>هم، وحسرة</w:t>
      </w:r>
      <w:r w:rsidR="004E7C60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ً</w:t>
      </w:r>
      <w:r w:rsidR="004E7C60"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 xml:space="preserve"> إلى حسر</w:t>
      </w:r>
      <w:r w:rsidR="00E32F46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ا</w:t>
      </w:r>
      <w:r w:rsidR="004E7C60"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>تهم</w:t>
      </w:r>
      <w:r w:rsidR="00E32F46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،</w:t>
      </w:r>
      <w:r w:rsidR="004E7C60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proofErr w:type="spellStart"/>
      <w:r w:rsidR="0085569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بد</w:t>
      </w:r>
      <w:r w:rsidR="00073479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ء</w:t>
      </w:r>
      <w:r w:rsidR="0085569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ه</w:t>
      </w:r>
      <w:proofErr w:type="spellEnd"/>
      <w:r w:rsidR="0085569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بإقرار </w:t>
      </w:r>
      <w:r w:rsidR="00E32F46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حقيقة الحقائق، </w:t>
      </w:r>
      <w:r w:rsidR="0085569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الحقيقة المرة التي </w:t>
      </w:r>
      <w:r w:rsidR="007E63BF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ع</w:t>
      </w:r>
      <w:r w:rsidR="0050109E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َ</w:t>
      </w:r>
      <w:r w:rsidR="007E63BF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ميت أبصار</w:t>
      </w:r>
      <w:r w:rsidR="00073479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هم</w:t>
      </w:r>
      <w:r w:rsidR="007E63BF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عن</w:t>
      </w:r>
      <w:r w:rsidR="0050109E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رؤيتها</w:t>
      </w:r>
      <w:r w:rsidR="00D14AAB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،</w:t>
      </w:r>
      <w:r w:rsidR="007E63BF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وصمت </w:t>
      </w:r>
      <w:r w:rsidR="00B2193F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آ</w:t>
      </w:r>
      <w:r w:rsidR="007E63BF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ذان</w:t>
      </w:r>
      <w:r w:rsidR="00073479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هم</w:t>
      </w:r>
      <w:r w:rsidR="007E63BF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عن سماعها </w:t>
      </w:r>
      <w:r w:rsidR="00E32F46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في الدنيا</w:t>
      </w:r>
      <w:r w:rsidR="00171269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،</w:t>
      </w:r>
      <w:r w:rsidR="00E32F46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7E63BF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ألا وهي أن الله </w:t>
      </w:r>
      <w:r w:rsidR="008222C1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ه</w:t>
      </w:r>
      <w:r w:rsidR="001274B3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و</w:t>
      </w:r>
      <w:r w:rsidR="008222C1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517C02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الحق، </w:t>
      </w:r>
      <w:r w:rsidR="007E63BF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وعد</w:t>
      </w:r>
      <w:r w:rsidR="00867D8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كم</w:t>
      </w:r>
      <w:r w:rsidR="007E63BF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7E63BF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lastRenderedPageBreak/>
        <w:t>وعد الحق</w:t>
      </w:r>
      <w:r w:rsidR="005D609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،</w:t>
      </w:r>
      <w:r w:rsidR="007E63BF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517C02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وهو</w:t>
      </w:r>
      <w:r w:rsidR="007E63BF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DF310F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الفوز بالجنة والنجاة من النار إن </w:t>
      </w:r>
      <w:r w:rsidR="00867D8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أنتم</w:t>
      </w:r>
      <w:r w:rsidR="00DF310F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أطع</w:t>
      </w:r>
      <w:r w:rsidR="00B36800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تموه </w:t>
      </w:r>
      <w:proofErr w:type="spellStart"/>
      <w:r w:rsidR="00B36800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وأقرر</w:t>
      </w:r>
      <w:r w:rsidR="007420DD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تم</w:t>
      </w:r>
      <w:proofErr w:type="spellEnd"/>
      <w:r w:rsidR="00B36800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له بالعبادة</w:t>
      </w:r>
      <w:r w:rsidR="001274B3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، والعذاب والعقاب في النار إن أنتم كفرتم به وعصيتم أ</w:t>
      </w:r>
      <w:r w:rsidR="00714824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وام</w:t>
      </w:r>
      <w:r w:rsidR="001274B3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ره</w:t>
      </w:r>
      <w:r w:rsidR="00B36800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، </w:t>
      </w:r>
      <w:r w:rsidR="00F02821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وها</w:t>
      </w:r>
      <w:r w:rsidR="007106A8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F02821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أنتم </w:t>
      </w:r>
      <w:proofErr w:type="spellStart"/>
      <w:r w:rsidR="000D6118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الأن</w:t>
      </w:r>
      <w:proofErr w:type="spellEnd"/>
      <w:r w:rsidR="000D6118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F02821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ترون وعده إياكم حقاً، </w:t>
      </w:r>
      <w:r w:rsidR="00AF4C99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أما </w:t>
      </w:r>
      <w:r w:rsidR="00B36800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أنا </w:t>
      </w:r>
      <w:r w:rsidR="00AF4C99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ف</w:t>
      </w:r>
      <w:r w:rsidR="00B36800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وعدتكم</w:t>
      </w:r>
      <w:r w:rsidR="009E2FB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بالن</w:t>
      </w:r>
      <w:r w:rsidR="00417B4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ُ</w:t>
      </w:r>
      <w:r w:rsidR="009E2FB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صرة وألا عقاب ولا عذاب </w:t>
      </w:r>
      <w:r w:rsidR="00BA52C9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في حال المعصية والجحود والنكران للخالق </w:t>
      </w:r>
      <w:r w:rsidR="005746DB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والإله المعبود</w:t>
      </w:r>
      <w:r w:rsidR="00EA49B1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،</w:t>
      </w:r>
      <w:r w:rsidR="005746DB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9E2FB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ولكن</w:t>
      </w:r>
      <w:r w:rsidR="005746DB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ي</w:t>
      </w:r>
      <w:r w:rsidR="009E2FB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أخلفتكم ما وعد</w:t>
      </w:r>
      <w:r w:rsidR="00EA49B1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ت</w:t>
      </w:r>
      <w:r w:rsidR="009E2FB5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كم، </w:t>
      </w:r>
      <w:r w:rsidR="007851BD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وما كان لي عليكم من س</w:t>
      </w:r>
      <w:r w:rsidR="00B76A41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ل</w:t>
      </w:r>
      <w:r w:rsidR="007851BD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طة أو أمر</w:t>
      </w:r>
      <w:r w:rsidR="008B34B0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،</w:t>
      </w:r>
      <w:r w:rsidR="007851BD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ولكن مجرد أن دعوتكم للعصيان والغواية والضلال أ</w:t>
      </w:r>
      <w:r w:rsidR="00B77263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طعتم</w:t>
      </w:r>
      <w:r w:rsidR="005278C2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و</w:t>
      </w:r>
      <w:r w:rsidR="00B77263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ني واستجبتم لي</w:t>
      </w:r>
      <w:r w:rsidR="005704B3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، قال تعالى:</w:t>
      </w:r>
      <w:r w:rsidR="005704B3" w:rsidRPr="00402B86">
        <w:rPr>
          <w:rFonts w:ascii="Times New Roman" w:eastAsia="Times New Roman" w:hAnsi="Times New Roman" w:cs="Traditional Arabic" w:hint="cs"/>
          <w:color w:val="0F4761" w:themeColor="accent1" w:themeShade="BF"/>
          <w:rtl/>
        </w:rPr>
        <w:t xml:space="preserve"> </w:t>
      </w:r>
      <w:r w:rsidR="005704B3" w:rsidRPr="00402B86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>﴿</w:t>
      </w:r>
      <w:r w:rsidR="005704B3" w:rsidRPr="00402B86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32"/>
          <w:szCs w:val="32"/>
          <w:rtl/>
        </w:rPr>
        <w:t xml:space="preserve"> </w:t>
      </w:r>
      <w:r w:rsidR="005704B3" w:rsidRPr="00402B86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>كَمَثَلِ الشَّيْطَانِ إِذْ قَالَ لِلْإِنسَانِ اكْفُرْ فَلَمَّا كَفَرَ قَالَ إِنِّي بَرِيءٌ مِّنكَ إِنِّي أَخَافُ اللَّهَ رَبَّ الْعَالَمِينَ ﴾</w:t>
      </w:r>
      <w:r w:rsidR="00905B30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vertAlign w:val="superscript"/>
          <w:rtl/>
        </w:rPr>
        <w:t>(</w:t>
      </w:r>
      <w:r w:rsidR="00905B30" w:rsidRPr="00402B86">
        <w:rPr>
          <w:rFonts w:cs="Traditional Arabic"/>
          <w:color w:val="0F4761" w:themeColor="accent1" w:themeShade="BF"/>
          <w:sz w:val="32"/>
          <w:szCs w:val="32"/>
          <w:vertAlign w:val="superscript"/>
          <w:rtl/>
        </w:rPr>
        <w:footnoteReference w:id="9"/>
      </w:r>
      <w:r w:rsidR="00905B30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vertAlign w:val="superscript"/>
          <w:rtl/>
        </w:rPr>
        <w:t>)</w:t>
      </w:r>
      <w:r w:rsidR="00B77263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، </w:t>
      </w:r>
      <w:r w:rsidR="0023504B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فلا تلومني على </w:t>
      </w:r>
      <w:r w:rsidR="00465350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إ</w:t>
      </w:r>
      <w:r w:rsidR="00B35862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جابتكم دعوتي ولوم</w:t>
      </w:r>
      <w:r w:rsidR="00AE60CC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وا أنفسكم</w:t>
      </w:r>
      <w:r w:rsidR="00A41499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بذلك</w:t>
      </w:r>
      <w:r w:rsidR="00AE60CC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،</w:t>
      </w:r>
      <w:r w:rsidR="00F0372E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F0372E" w:rsidRPr="00402B86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>﴿</w:t>
      </w:r>
      <w:r w:rsidR="00AE60CC" w:rsidRPr="00402B86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 xml:space="preserve"> </w:t>
      </w:r>
      <w:r w:rsidR="00F0372E" w:rsidRPr="00402B86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 xml:space="preserve">مَّا أَنَا بِمُصْرِخِكُمْ وَمَا أَنتُم بِمُصْرِخِيَّ ۖ </w:t>
      </w:r>
      <w:r w:rsidR="00F0372E" w:rsidRPr="00402B86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32"/>
          <w:szCs w:val="32"/>
          <w:rtl/>
        </w:rPr>
        <w:t xml:space="preserve"> </w:t>
      </w:r>
      <w:r w:rsidR="00F0372E" w:rsidRPr="00402B86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>﴾</w:t>
      </w:r>
      <w:r w:rsidR="00F0372E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</w:t>
      </w:r>
      <w:r w:rsidR="00AE60CC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ما أنا بمغيثكم من العذاب ولا أنتم </w:t>
      </w:r>
      <w:r w:rsidR="0041029D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ب</w:t>
      </w:r>
      <w:r w:rsidR="00AE60CC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مغيثي </w:t>
      </w:r>
      <w:r w:rsidR="004921AC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من</w:t>
      </w:r>
      <w:r w:rsidR="00370E80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ه</w:t>
      </w:r>
      <w:r w:rsidR="00193251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،</w:t>
      </w:r>
      <w:r w:rsidR="00107D06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و</w:t>
      </w:r>
      <w:r w:rsidR="00036857"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>إني جَحدْت أن أكون شريكًا لله فيما أشركتمون</w:t>
      </w:r>
      <w:r w:rsidR="00CF270E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ي</w:t>
      </w:r>
      <w:r w:rsidR="00036857"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 xml:space="preserve"> في</w:t>
      </w:r>
      <w:r w:rsidR="000166C3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ه </w:t>
      </w:r>
      <w:r w:rsidR="002F4D41"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>من عبادتكم</w:t>
      </w:r>
      <w:r w:rsidR="002F4D41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0166C3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من </w:t>
      </w:r>
      <w:r w:rsidR="00036857"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>ق</w:t>
      </w:r>
      <w:r w:rsidR="000166C3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بل </w:t>
      </w:r>
      <w:r w:rsidR="00036857"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>في الدنيا</w:t>
      </w:r>
      <w:r w:rsidR="000166C3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، و</w:t>
      </w:r>
      <w:r w:rsidR="00036857"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>إن الكافرين بالله لهم عذاب </w:t>
      </w:r>
      <w:r w:rsidR="000166C3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موجع</w:t>
      </w:r>
      <w:r w:rsidR="00036857"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 xml:space="preserve"> </w:t>
      </w:r>
      <w:r w:rsidR="002F4D41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أليم </w:t>
      </w:r>
      <w:r w:rsidR="00036857"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>من الله</w:t>
      </w:r>
      <w:r w:rsidR="00014251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vertAlign w:val="superscript"/>
          <w:rtl/>
        </w:rPr>
        <w:t>(</w:t>
      </w:r>
      <w:r w:rsidR="00C35543">
        <w:rPr>
          <w:rFonts w:cs="Traditional Arabic" w:hint="cs"/>
          <w:color w:val="0F4761" w:themeColor="accent1" w:themeShade="BF"/>
          <w:sz w:val="32"/>
          <w:szCs w:val="32"/>
          <w:vertAlign w:val="superscript"/>
          <w:rtl/>
        </w:rPr>
        <w:t>10</w:t>
      </w:r>
      <w:r w:rsidR="00014251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vertAlign w:val="superscript"/>
          <w:rtl/>
        </w:rPr>
        <w:t>)</w:t>
      </w:r>
      <w:r w:rsidR="00014251" w:rsidRPr="00014251">
        <w:rPr>
          <w:rFonts w:cs="Traditional Arabic" w:hint="cs"/>
          <w:color w:val="0F4761" w:themeColor="accent1" w:themeShade="BF"/>
          <w:sz w:val="32"/>
          <w:szCs w:val="32"/>
          <w:rtl/>
        </w:rPr>
        <w:t>.</w:t>
      </w:r>
    </w:p>
    <w:p w14:paraId="6568D963" w14:textId="4E25D1F0" w:rsidR="004B273B" w:rsidRPr="00402B86" w:rsidRDefault="004B273B" w:rsidP="004B273B">
      <w:pPr>
        <w:bidi/>
        <w:jc w:val="both"/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</w:rPr>
      </w:pPr>
    </w:p>
    <w:p w14:paraId="3455D9E3" w14:textId="781D9AF9" w:rsidR="00045B24" w:rsidRDefault="00332679" w:rsidP="000A3762">
      <w:pPr>
        <w:bidi/>
        <w:jc w:val="center"/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</w:pPr>
      <w:r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نع</w:t>
      </w:r>
      <w:r w:rsidR="00CA113D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ـ</w:t>
      </w:r>
      <w:r w:rsidR="005A23BD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ـ</w:t>
      </w:r>
      <w:r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وذ ب</w:t>
      </w:r>
      <w:r w:rsidR="005A23BD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ـ</w:t>
      </w:r>
      <w:r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الله م</w:t>
      </w:r>
      <w:r w:rsidR="005A23BD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ـ</w:t>
      </w:r>
      <w:r w:rsidR="00CA113D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ـ</w:t>
      </w:r>
      <w:r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ن وساوس الشي</w:t>
      </w:r>
      <w:r w:rsidR="00F15B60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ـ</w:t>
      </w:r>
      <w:r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طان وش</w:t>
      </w:r>
      <w:r w:rsidR="00F15B60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َـر</w:t>
      </w:r>
      <w:r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كِه وح</w:t>
      </w:r>
      <w:r w:rsidR="00F15B60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ـ</w:t>
      </w:r>
      <w:r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ب</w:t>
      </w:r>
      <w:r w:rsidR="00CA113D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ـ</w:t>
      </w:r>
      <w:r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ائ</w:t>
      </w:r>
      <w:r w:rsidR="00F15B60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ـ</w:t>
      </w:r>
      <w:r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له، و</w:t>
      </w:r>
      <w:r w:rsidR="00560CD0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أس</w:t>
      </w:r>
      <w:r w:rsidR="00CA113D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ــ</w:t>
      </w:r>
      <w:r w:rsidR="00560CD0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أل الله </w:t>
      </w:r>
      <w:r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أن يعص</w:t>
      </w:r>
      <w:r w:rsidR="00F15B60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ـ</w:t>
      </w:r>
      <w:r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منا م</w:t>
      </w:r>
      <w:r w:rsidR="005A23BD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ــ</w:t>
      </w:r>
      <w:r w:rsidR="00CA113D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ـ</w:t>
      </w:r>
      <w:r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ن غ</w:t>
      </w:r>
      <w:r w:rsidR="00F15B60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ـ</w:t>
      </w:r>
      <w:r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وا</w:t>
      </w:r>
      <w:r w:rsidR="00C3694C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يته وإض</w:t>
      </w:r>
      <w:r w:rsidR="00F15B60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ـ</w:t>
      </w:r>
      <w:r w:rsidR="00C3694C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لال</w:t>
      </w:r>
      <w:r w:rsidR="00F15B60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ـ</w:t>
      </w:r>
      <w:r w:rsidR="00C3694C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ه</w:t>
      </w:r>
      <w:r w:rsidR="00A568D2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، وأن ي</w:t>
      </w:r>
      <w:r w:rsidR="00F15B60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ـ</w:t>
      </w:r>
      <w:r w:rsidR="00A568D2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ت</w:t>
      </w:r>
      <w:r w:rsidR="00F15B60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ـ</w:t>
      </w:r>
      <w:r w:rsidR="00A568D2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وف</w:t>
      </w:r>
      <w:r w:rsidR="00F15B60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ـ</w:t>
      </w:r>
      <w:r w:rsidR="00A568D2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ان</w:t>
      </w:r>
      <w:r w:rsidR="00F15B60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ـ</w:t>
      </w:r>
      <w:r w:rsidR="00A568D2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ا وه</w:t>
      </w:r>
      <w:r w:rsidR="00CA113D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ـ</w:t>
      </w:r>
      <w:r w:rsidR="00A568D2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و راضٍ عنا</w:t>
      </w:r>
      <w:r w:rsidR="00FD0C6E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، وصل اللهم على نبينا محمد </w:t>
      </w:r>
      <w:r w:rsidR="005F19AA" w:rsidRPr="002939F5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>ﷺ</w:t>
      </w:r>
      <w:r w:rsidR="00B90C41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.</w:t>
      </w:r>
    </w:p>
    <w:p w14:paraId="4346095A" w14:textId="77777777" w:rsidR="00261BDF" w:rsidRPr="00402B86" w:rsidRDefault="00261BDF" w:rsidP="00261BDF">
      <w:pPr>
        <w:bidi/>
        <w:jc w:val="center"/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</w:pPr>
    </w:p>
    <w:p w14:paraId="7B144C87" w14:textId="77777777" w:rsidR="00801BB4" w:rsidRPr="00402B86" w:rsidRDefault="00801BB4" w:rsidP="00801BB4">
      <w:pPr>
        <w:bidi/>
        <w:ind w:firstLine="4"/>
        <w:jc w:val="center"/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</w:pPr>
      <w:r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>آمــــــــــــــــــين</w:t>
      </w:r>
      <w:r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.</w:t>
      </w:r>
    </w:p>
    <w:p w14:paraId="54C8C782" w14:textId="77777777" w:rsidR="00801BB4" w:rsidRPr="00402B86" w:rsidRDefault="00801BB4" w:rsidP="00801BB4">
      <w:pPr>
        <w:bidi/>
        <w:ind w:firstLine="4"/>
        <w:jc w:val="center"/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</w:pPr>
    </w:p>
    <w:p w14:paraId="359AB8CB" w14:textId="44BB8E17" w:rsidR="00801BB4" w:rsidRPr="00402B86" w:rsidRDefault="00801BB4" w:rsidP="00801BB4">
      <w:pPr>
        <w:bidi/>
        <w:ind w:firstLine="4"/>
        <w:jc w:val="both"/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</w:rPr>
      </w:pPr>
      <w:r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>السيد / حكم زَمُّو العَقِيلي    ( ١٤٤</w:t>
      </w:r>
      <w:r w:rsidR="006C4A4A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6</w:t>
      </w:r>
      <w:r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 xml:space="preserve"> - ٢٠٢</w:t>
      </w:r>
      <w:r w:rsidR="006C4A4A" w:rsidRPr="00402B8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5</w:t>
      </w:r>
      <w:r w:rsidRPr="00402B86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 xml:space="preserve"> )</w:t>
      </w:r>
    </w:p>
    <w:p w14:paraId="298FF350" w14:textId="77777777" w:rsidR="00045B24" w:rsidRPr="00402B86" w:rsidRDefault="00045B24" w:rsidP="00045B24">
      <w:pPr>
        <w:bidi/>
        <w:jc w:val="both"/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lang w:val="en-GB"/>
        </w:rPr>
      </w:pPr>
    </w:p>
    <w:p w14:paraId="3BA4E752" w14:textId="77777777" w:rsidR="00B61DCC" w:rsidRPr="00402B86" w:rsidRDefault="00B61DCC" w:rsidP="00B61DCC">
      <w:pPr>
        <w:bidi/>
        <w:jc w:val="both"/>
        <w:rPr>
          <w:color w:val="0F4761" w:themeColor="accent1" w:themeShade="BF"/>
        </w:rPr>
      </w:pPr>
    </w:p>
    <w:sectPr w:rsidR="00B61DCC" w:rsidRPr="00402B86" w:rsidSect="0072393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1BD51" w14:textId="77777777" w:rsidR="000327AA" w:rsidRDefault="000327AA" w:rsidP="004F4416">
      <w:pPr>
        <w:spacing w:after="0" w:line="240" w:lineRule="auto"/>
      </w:pPr>
      <w:r>
        <w:separator/>
      </w:r>
    </w:p>
  </w:endnote>
  <w:endnote w:type="continuationSeparator" w:id="0">
    <w:p w14:paraId="6796557D" w14:textId="77777777" w:rsidR="000327AA" w:rsidRDefault="000327AA" w:rsidP="004F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88111" w14:textId="77777777" w:rsidR="000327AA" w:rsidRDefault="000327AA" w:rsidP="004F4416">
      <w:pPr>
        <w:spacing w:after="0" w:line="240" w:lineRule="auto"/>
      </w:pPr>
      <w:r>
        <w:separator/>
      </w:r>
    </w:p>
  </w:footnote>
  <w:footnote w:type="continuationSeparator" w:id="0">
    <w:p w14:paraId="65592071" w14:textId="77777777" w:rsidR="000327AA" w:rsidRDefault="000327AA" w:rsidP="004F4416">
      <w:pPr>
        <w:spacing w:after="0" w:line="240" w:lineRule="auto"/>
      </w:pPr>
      <w:r>
        <w:continuationSeparator/>
      </w:r>
    </w:p>
  </w:footnote>
  <w:footnote w:id="1">
    <w:p w14:paraId="5872BAF9" w14:textId="22512A05" w:rsidR="00621DA0" w:rsidRPr="00CD6313" w:rsidRDefault="00621DA0" w:rsidP="00621DA0">
      <w:pPr>
        <w:pStyle w:val="FootnoteText"/>
        <w:bidi/>
        <w:jc w:val="both"/>
        <w:rPr>
          <w:color w:val="0F4761" w:themeColor="accent1" w:themeShade="BF"/>
          <w:rtl/>
        </w:rPr>
      </w:pPr>
      <w:r w:rsidRPr="00CD6313">
        <w:rPr>
          <w:rFonts w:ascii="Times New Roman" w:eastAsia="Times New Roman" w:hAnsi="Times New Roman" w:cs="Traditional Arabic" w:hint="cs"/>
          <w:color w:val="0F4761" w:themeColor="accent1" w:themeShade="BF"/>
          <w:vertAlign w:val="superscript"/>
          <w:rtl/>
        </w:rPr>
        <w:t>(</w:t>
      </w:r>
      <w:r w:rsidR="00D91D6E" w:rsidRPr="00CD6313">
        <w:rPr>
          <w:rFonts w:ascii="Times New Roman" w:eastAsia="Times New Roman" w:hAnsi="Times New Roman" w:cs="Traditional Arabic" w:hint="cs"/>
          <w:color w:val="0F4761" w:themeColor="accent1" w:themeShade="BF"/>
          <w:vertAlign w:val="superscript"/>
          <w:rtl/>
        </w:rPr>
        <w:t>1</w:t>
      </w:r>
      <w:r w:rsidRPr="00CD6313">
        <w:rPr>
          <w:rFonts w:ascii="Times New Roman" w:eastAsia="Times New Roman" w:hAnsi="Times New Roman" w:cs="Traditional Arabic" w:hint="cs"/>
          <w:color w:val="0F4761" w:themeColor="accent1" w:themeShade="BF"/>
          <w:vertAlign w:val="superscript"/>
          <w:rtl/>
        </w:rPr>
        <w:t>)</w:t>
      </w:r>
      <w:r w:rsidRPr="00CD6313">
        <w:rPr>
          <w:rFonts w:ascii="Times New Roman" w:eastAsia="Times New Roman" w:hAnsi="Times New Roman" w:cs="Traditional Arabic" w:hint="cs"/>
          <w:color w:val="0F4761" w:themeColor="accent1" w:themeShade="BF"/>
          <w:rtl/>
        </w:rPr>
        <w:t xml:space="preserve"> </w:t>
      </w:r>
      <w:r w:rsidRPr="00CD6313">
        <w:rPr>
          <w:rFonts w:ascii="Times New Roman" w:eastAsia="Times New Roman" w:hAnsi="Times New Roman" w:cs="Traditional Arabic" w:hint="cs"/>
          <w:color w:val="0F4761" w:themeColor="accent1" w:themeShade="BF"/>
          <w:sz w:val="12"/>
          <w:rtl/>
        </w:rPr>
        <w:t>سورة ا</w:t>
      </w:r>
      <w:r w:rsidR="00A7629F" w:rsidRPr="00CD6313">
        <w:rPr>
          <w:rFonts w:ascii="Times New Roman" w:eastAsia="Times New Roman" w:hAnsi="Times New Roman" w:cs="Traditional Arabic" w:hint="cs"/>
          <w:color w:val="0F4761" w:themeColor="accent1" w:themeShade="BF"/>
          <w:sz w:val="12"/>
          <w:rtl/>
        </w:rPr>
        <w:t>لاسراء</w:t>
      </w:r>
      <w:r w:rsidRPr="00CD6313">
        <w:rPr>
          <w:rFonts w:ascii="Times New Roman" w:eastAsia="Times New Roman" w:hAnsi="Times New Roman" w:cs="Traditional Arabic" w:hint="cs"/>
          <w:color w:val="0F4761" w:themeColor="accent1" w:themeShade="BF"/>
          <w:sz w:val="12"/>
          <w:rtl/>
        </w:rPr>
        <w:t xml:space="preserve"> آية </w:t>
      </w:r>
      <w:r w:rsidR="00A7629F" w:rsidRPr="00CD6313">
        <w:rPr>
          <w:rFonts w:ascii="Times New Roman" w:eastAsia="Times New Roman" w:hAnsi="Times New Roman" w:cs="Traditional Arabic" w:hint="cs"/>
          <w:color w:val="0F4761" w:themeColor="accent1" w:themeShade="BF"/>
          <w:sz w:val="12"/>
          <w:rtl/>
        </w:rPr>
        <w:t>6</w:t>
      </w:r>
      <w:r w:rsidRPr="00CD6313">
        <w:rPr>
          <w:rFonts w:ascii="Times New Roman" w:eastAsia="Times New Roman" w:hAnsi="Times New Roman" w:cs="Traditional Arabic" w:hint="cs"/>
          <w:color w:val="0F4761" w:themeColor="accent1" w:themeShade="BF"/>
          <w:sz w:val="12"/>
          <w:rtl/>
        </w:rPr>
        <w:t>2.</w:t>
      </w:r>
    </w:p>
  </w:footnote>
  <w:footnote w:id="2">
    <w:p w14:paraId="5B89D7B6" w14:textId="2B7F9B32" w:rsidR="001F3CA5" w:rsidRPr="00CD6313" w:rsidRDefault="001F3CA5" w:rsidP="001F3CA5">
      <w:pPr>
        <w:pStyle w:val="FootnoteText"/>
        <w:bidi/>
        <w:jc w:val="both"/>
        <w:rPr>
          <w:color w:val="0F4761" w:themeColor="accent1" w:themeShade="BF"/>
          <w:rtl/>
        </w:rPr>
      </w:pPr>
      <w:r w:rsidRPr="00CD6313">
        <w:rPr>
          <w:rFonts w:ascii="Times New Roman" w:eastAsia="Times New Roman" w:hAnsi="Times New Roman" w:cs="Traditional Arabic" w:hint="cs"/>
          <w:color w:val="0F4761" w:themeColor="accent1" w:themeShade="BF"/>
          <w:vertAlign w:val="superscript"/>
          <w:rtl/>
        </w:rPr>
        <w:t>(</w:t>
      </w:r>
      <w:r w:rsidR="00160937" w:rsidRPr="00CD6313">
        <w:rPr>
          <w:rFonts w:ascii="Times New Roman" w:eastAsia="Times New Roman" w:hAnsi="Times New Roman" w:cs="Traditional Arabic" w:hint="cs"/>
          <w:color w:val="0F4761" w:themeColor="accent1" w:themeShade="BF"/>
          <w:vertAlign w:val="superscript"/>
          <w:rtl/>
        </w:rPr>
        <w:t>2</w:t>
      </w:r>
      <w:r w:rsidRPr="00CD6313">
        <w:rPr>
          <w:rFonts w:ascii="Times New Roman" w:eastAsia="Times New Roman" w:hAnsi="Times New Roman" w:cs="Traditional Arabic" w:hint="cs"/>
          <w:color w:val="0F4761" w:themeColor="accent1" w:themeShade="BF"/>
          <w:vertAlign w:val="superscript"/>
          <w:rtl/>
        </w:rPr>
        <w:t>)</w:t>
      </w:r>
      <w:r w:rsidRPr="00CD6313">
        <w:rPr>
          <w:rFonts w:ascii="Times New Roman" w:eastAsia="Times New Roman" w:hAnsi="Times New Roman" w:cs="Traditional Arabic" w:hint="cs"/>
          <w:color w:val="0F4761" w:themeColor="accent1" w:themeShade="BF"/>
          <w:rtl/>
        </w:rPr>
        <w:t xml:space="preserve"> </w:t>
      </w:r>
      <w:r w:rsidRPr="00CD6313">
        <w:rPr>
          <w:rFonts w:ascii="Times New Roman" w:eastAsia="Times New Roman" w:hAnsi="Times New Roman" w:cs="Traditional Arabic" w:hint="cs"/>
          <w:color w:val="0F4761" w:themeColor="accent1" w:themeShade="BF"/>
          <w:sz w:val="12"/>
          <w:rtl/>
        </w:rPr>
        <w:t>سورة ال</w:t>
      </w:r>
      <w:r w:rsidR="00160937" w:rsidRPr="00CD6313">
        <w:rPr>
          <w:rFonts w:ascii="Times New Roman" w:eastAsia="Times New Roman" w:hAnsi="Times New Roman" w:cs="Traditional Arabic" w:hint="cs"/>
          <w:color w:val="0F4761" w:themeColor="accent1" w:themeShade="BF"/>
          <w:sz w:val="12"/>
          <w:rtl/>
        </w:rPr>
        <w:t>نساء</w:t>
      </w:r>
      <w:r w:rsidRPr="00CD6313">
        <w:rPr>
          <w:rFonts w:ascii="Times New Roman" w:eastAsia="Times New Roman" w:hAnsi="Times New Roman" w:cs="Traditional Arabic" w:hint="cs"/>
          <w:color w:val="0F4761" w:themeColor="accent1" w:themeShade="BF"/>
          <w:sz w:val="12"/>
          <w:rtl/>
        </w:rPr>
        <w:t xml:space="preserve"> آية </w:t>
      </w:r>
      <w:r w:rsidR="00160937" w:rsidRPr="00CD6313">
        <w:rPr>
          <w:rFonts w:ascii="Times New Roman" w:eastAsia="Times New Roman" w:hAnsi="Times New Roman" w:cs="Traditional Arabic" w:hint="cs"/>
          <w:color w:val="0F4761" w:themeColor="accent1" w:themeShade="BF"/>
          <w:sz w:val="12"/>
          <w:rtl/>
        </w:rPr>
        <w:t>119</w:t>
      </w:r>
      <w:r w:rsidRPr="00CD6313">
        <w:rPr>
          <w:rFonts w:ascii="Times New Roman" w:eastAsia="Times New Roman" w:hAnsi="Times New Roman" w:cs="Traditional Arabic" w:hint="cs"/>
          <w:color w:val="0F4761" w:themeColor="accent1" w:themeShade="BF"/>
          <w:sz w:val="12"/>
          <w:rtl/>
        </w:rPr>
        <w:t>.</w:t>
      </w:r>
    </w:p>
  </w:footnote>
  <w:footnote w:id="3">
    <w:p w14:paraId="0EFB40BA" w14:textId="785A2072" w:rsidR="00723936" w:rsidRPr="00CD6313" w:rsidRDefault="00723936" w:rsidP="00685C39">
      <w:pPr>
        <w:pStyle w:val="FootnoteText"/>
        <w:bidi/>
        <w:jc w:val="both"/>
        <w:rPr>
          <w:color w:val="0F4761" w:themeColor="accent1" w:themeShade="BF"/>
          <w:rtl/>
        </w:rPr>
      </w:pPr>
      <w:r w:rsidRPr="00CD6313">
        <w:rPr>
          <w:rFonts w:ascii="Times New Roman" w:eastAsia="Times New Roman" w:hAnsi="Times New Roman" w:cs="Traditional Arabic" w:hint="cs"/>
          <w:color w:val="0F4761" w:themeColor="accent1" w:themeShade="BF"/>
          <w:vertAlign w:val="superscript"/>
          <w:rtl/>
        </w:rPr>
        <w:t>(</w:t>
      </w:r>
      <w:r w:rsidR="00160937" w:rsidRPr="00CD6313">
        <w:rPr>
          <w:rFonts w:ascii="Times New Roman" w:eastAsia="Times New Roman" w:hAnsi="Times New Roman" w:cs="Traditional Arabic" w:hint="cs"/>
          <w:color w:val="0F4761" w:themeColor="accent1" w:themeShade="BF"/>
          <w:vertAlign w:val="superscript"/>
          <w:rtl/>
        </w:rPr>
        <w:t>3</w:t>
      </w:r>
      <w:r w:rsidRPr="00CD6313">
        <w:rPr>
          <w:rFonts w:ascii="Times New Roman" w:eastAsia="Times New Roman" w:hAnsi="Times New Roman" w:cs="Traditional Arabic" w:hint="cs"/>
          <w:color w:val="0F4761" w:themeColor="accent1" w:themeShade="BF"/>
          <w:vertAlign w:val="superscript"/>
          <w:rtl/>
        </w:rPr>
        <w:t>)</w:t>
      </w:r>
      <w:r w:rsidRPr="00CD6313">
        <w:rPr>
          <w:rFonts w:ascii="Times New Roman" w:eastAsia="Times New Roman" w:hAnsi="Times New Roman" w:cs="Traditional Arabic" w:hint="cs"/>
          <w:color w:val="0F4761" w:themeColor="accent1" w:themeShade="BF"/>
          <w:rtl/>
        </w:rPr>
        <w:t xml:space="preserve"> </w:t>
      </w:r>
      <w:r w:rsidR="00790C87" w:rsidRPr="00CD6313">
        <w:rPr>
          <w:rFonts w:ascii="Times New Roman" w:eastAsia="Times New Roman" w:hAnsi="Times New Roman" w:cs="Traditional Arabic" w:hint="cs"/>
          <w:color w:val="0F4761" w:themeColor="accent1" w:themeShade="BF"/>
          <w:rtl/>
        </w:rPr>
        <w:t xml:space="preserve">الملاط هو </w:t>
      </w:r>
      <w:r w:rsidR="00685C39" w:rsidRPr="00CD6313">
        <w:rPr>
          <w:rFonts w:ascii="Times New Roman" w:eastAsia="Times New Roman" w:hAnsi="Times New Roman" w:cs="Traditional Arabic"/>
          <w:color w:val="0F4761" w:themeColor="accent1" w:themeShade="BF"/>
          <w:sz w:val="12"/>
          <w:rtl/>
        </w:rPr>
        <w:t>مادة تستخدم لربط الطوب</w:t>
      </w:r>
      <w:r w:rsidR="00685C39" w:rsidRPr="00CD6313">
        <w:rPr>
          <w:rFonts w:ascii="Times New Roman" w:eastAsia="Times New Roman" w:hAnsi="Times New Roman" w:cs="Traditional Arabic"/>
          <w:color w:val="0F4761" w:themeColor="accent1" w:themeShade="BF"/>
          <w:sz w:val="12"/>
        </w:rPr>
        <w:t> </w:t>
      </w:r>
      <w:r w:rsidR="00685C39" w:rsidRPr="00CD6313">
        <w:rPr>
          <w:rFonts w:ascii="Times New Roman" w:eastAsia="Times New Roman" w:hAnsi="Times New Roman" w:cs="Traditional Arabic"/>
          <w:color w:val="0F4761" w:themeColor="accent1" w:themeShade="BF"/>
          <w:sz w:val="12"/>
          <w:rtl/>
        </w:rPr>
        <w:t>أو الطابوق</w:t>
      </w:r>
      <w:r w:rsidR="00685C39" w:rsidRPr="00CD6313">
        <w:rPr>
          <w:rFonts w:ascii="Times New Roman" w:eastAsia="Times New Roman" w:hAnsi="Times New Roman" w:cs="Traditional Arabic"/>
          <w:color w:val="0F4761" w:themeColor="accent1" w:themeShade="BF"/>
          <w:sz w:val="12"/>
        </w:rPr>
        <w:t> </w:t>
      </w:r>
      <w:r w:rsidR="00685C39" w:rsidRPr="00CD6313">
        <w:rPr>
          <w:rFonts w:ascii="Times New Roman" w:eastAsia="Times New Roman" w:hAnsi="Times New Roman" w:cs="Traditional Arabic"/>
          <w:color w:val="0F4761" w:themeColor="accent1" w:themeShade="BF"/>
          <w:sz w:val="12"/>
          <w:rtl/>
        </w:rPr>
        <w:t>أو الحجر</w:t>
      </w:r>
      <w:r w:rsidR="00685C39" w:rsidRPr="00CD6313">
        <w:rPr>
          <w:rFonts w:ascii="Times New Roman" w:eastAsia="Times New Roman" w:hAnsi="Times New Roman" w:cs="Traditional Arabic"/>
          <w:color w:val="0F4761" w:themeColor="accent1" w:themeShade="BF"/>
          <w:sz w:val="12"/>
        </w:rPr>
        <w:t> </w:t>
      </w:r>
      <w:r w:rsidR="00685C39" w:rsidRPr="00CD6313">
        <w:rPr>
          <w:rFonts w:ascii="Times New Roman" w:eastAsia="Times New Roman" w:hAnsi="Times New Roman" w:cs="Traditional Arabic"/>
          <w:color w:val="0F4761" w:themeColor="accent1" w:themeShade="BF"/>
          <w:sz w:val="12"/>
          <w:rtl/>
        </w:rPr>
        <w:t>ولملء الفراغات بينها</w:t>
      </w:r>
      <w:r w:rsidR="00685C39" w:rsidRPr="00CD6313">
        <w:rPr>
          <w:rFonts w:ascii="Times New Roman" w:eastAsia="Times New Roman" w:hAnsi="Times New Roman" w:cs="Traditional Arabic" w:hint="cs"/>
          <w:color w:val="0F4761" w:themeColor="accent1" w:themeShade="BF"/>
          <w:sz w:val="12"/>
          <w:rtl/>
        </w:rPr>
        <w:t xml:space="preserve"> مثل </w:t>
      </w:r>
      <w:r w:rsidR="009E108F" w:rsidRPr="00CD6313">
        <w:rPr>
          <w:rFonts w:ascii="Times New Roman" w:eastAsia="Times New Roman" w:hAnsi="Times New Roman" w:cs="Traditional Arabic" w:hint="cs"/>
          <w:color w:val="0F4761" w:themeColor="accent1" w:themeShade="BF"/>
          <w:sz w:val="12"/>
          <w:rtl/>
        </w:rPr>
        <w:t>الطين أو الاسمنت</w:t>
      </w:r>
      <w:r w:rsidRPr="00CD6313">
        <w:rPr>
          <w:rFonts w:ascii="Times New Roman" w:eastAsia="Times New Roman" w:hAnsi="Times New Roman" w:cs="Traditional Arabic" w:hint="cs"/>
          <w:color w:val="0F4761" w:themeColor="accent1" w:themeShade="BF"/>
          <w:sz w:val="12"/>
          <w:rtl/>
        </w:rPr>
        <w:t>.</w:t>
      </w:r>
    </w:p>
  </w:footnote>
  <w:footnote w:id="4">
    <w:p w14:paraId="19C487F6" w14:textId="53A78AC0" w:rsidR="00E26631" w:rsidRDefault="00E26631" w:rsidP="00E26631">
      <w:pPr>
        <w:pStyle w:val="FootnoteText"/>
        <w:bidi/>
        <w:jc w:val="both"/>
        <w:rPr>
          <w:rtl/>
        </w:rPr>
      </w:pPr>
      <w:r w:rsidRPr="00CD6313">
        <w:rPr>
          <w:rFonts w:ascii="Times New Roman" w:eastAsia="Times New Roman" w:hAnsi="Times New Roman" w:cs="Traditional Arabic" w:hint="cs"/>
          <w:color w:val="0F4761" w:themeColor="accent1" w:themeShade="BF"/>
          <w:vertAlign w:val="superscript"/>
          <w:rtl/>
        </w:rPr>
        <w:t>(</w:t>
      </w:r>
      <w:r w:rsidR="00160937" w:rsidRPr="00CD6313">
        <w:rPr>
          <w:rFonts w:ascii="Times New Roman" w:eastAsia="Times New Roman" w:hAnsi="Times New Roman" w:cs="Traditional Arabic" w:hint="cs"/>
          <w:color w:val="0F4761" w:themeColor="accent1" w:themeShade="BF"/>
          <w:vertAlign w:val="superscript"/>
          <w:rtl/>
        </w:rPr>
        <w:t>4</w:t>
      </w:r>
      <w:r w:rsidRPr="00CD6313">
        <w:rPr>
          <w:rFonts w:ascii="Times New Roman" w:eastAsia="Times New Roman" w:hAnsi="Times New Roman" w:cs="Traditional Arabic" w:hint="cs"/>
          <w:color w:val="0F4761" w:themeColor="accent1" w:themeShade="BF"/>
          <w:vertAlign w:val="superscript"/>
          <w:rtl/>
        </w:rPr>
        <w:t>)</w:t>
      </w:r>
      <w:r w:rsidRPr="00CD6313">
        <w:rPr>
          <w:rFonts w:ascii="Times New Roman" w:eastAsia="Times New Roman" w:hAnsi="Times New Roman" w:cs="Traditional Arabic" w:hint="cs"/>
          <w:color w:val="0F4761" w:themeColor="accent1" w:themeShade="BF"/>
          <w:rtl/>
        </w:rPr>
        <w:t xml:space="preserve"> </w:t>
      </w:r>
      <w:r w:rsidR="009E108F" w:rsidRPr="00CD6313">
        <w:rPr>
          <w:rFonts w:ascii="Times New Roman" w:eastAsia="Times New Roman" w:hAnsi="Times New Roman" w:cs="Traditional Arabic" w:hint="cs"/>
          <w:color w:val="0F4761" w:themeColor="accent1" w:themeShade="BF"/>
          <w:sz w:val="12"/>
          <w:rtl/>
        </w:rPr>
        <w:t>الحصباء هي ال</w:t>
      </w:r>
      <w:r w:rsidR="00F1188E" w:rsidRPr="00CD6313">
        <w:rPr>
          <w:rFonts w:ascii="Times New Roman" w:eastAsia="Times New Roman" w:hAnsi="Times New Roman" w:cs="Traditional Arabic" w:hint="cs"/>
          <w:color w:val="0F4761" w:themeColor="accent1" w:themeShade="BF"/>
          <w:sz w:val="12"/>
          <w:rtl/>
        </w:rPr>
        <w:t>حصى ال</w:t>
      </w:r>
      <w:r w:rsidR="008159B8" w:rsidRPr="00CD6313">
        <w:rPr>
          <w:rFonts w:ascii="Times New Roman" w:eastAsia="Times New Roman" w:hAnsi="Times New Roman" w:cs="Traditional Arabic" w:hint="cs"/>
          <w:color w:val="0F4761" w:themeColor="accent1" w:themeShade="BF"/>
          <w:sz w:val="12"/>
          <w:rtl/>
        </w:rPr>
        <w:t>صغير</w:t>
      </w:r>
      <w:r w:rsidR="00F137E1" w:rsidRPr="00CD6313">
        <w:rPr>
          <w:rFonts w:ascii="Times New Roman" w:eastAsia="Times New Roman" w:hAnsi="Times New Roman" w:cs="Traditional Arabic" w:hint="cs"/>
          <w:color w:val="0F4761" w:themeColor="accent1" w:themeShade="BF"/>
          <w:sz w:val="12"/>
          <w:rtl/>
        </w:rPr>
        <w:t>ة</w:t>
      </w:r>
      <w:r w:rsidRPr="00CD6313">
        <w:rPr>
          <w:rFonts w:ascii="Times New Roman" w:eastAsia="Times New Roman" w:hAnsi="Times New Roman" w:cs="Traditional Arabic" w:hint="cs"/>
          <w:color w:val="0F4761" w:themeColor="accent1" w:themeShade="BF"/>
          <w:sz w:val="12"/>
          <w:rtl/>
        </w:rPr>
        <w:t>.</w:t>
      </w:r>
    </w:p>
  </w:footnote>
  <w:footnote w:id="5">
    <w:p w14:paraId="142A0630" w14:textId="7C29F0F2" w:rsidR="002F4D41" w:rsidRDefault="002F4D41" w:rsidP="00367E6A">
      <w:pPr>
        <w:pStyle w:val="FootnoteText"/>
        <w:bidi/>
        <w:jc w:val="both"/>
        <w:rPr>
          <w:rtl/>
        </w:rPr>
      </w:pPr>
      <w:r w:rsidRPr="00023516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(</w:t>
      </w:r>
      <w:r w:rsidR="00160937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5</w:t>
      </w:r>
      <w:r w:rsidRPr="00023516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)</w:t>
      </w:r>
      <w:r>
        <w:rPr>
          <w:rFonts w:ascii="Times New Roman" w:eastAsia="Times New Roman" w:hAnsi="Times New Roman" w:cs="Traditional Arabic" w:hint="cs"/>
          <w:color w:val="000000"/>
          <w:rtl/>
        </w:rPr>
        <w:t xml:space="preserve"> قال تعالى: </w:t>
      </w:r>
      <w:r w:rsidRPr="002F4D41">
        <w:rPr>
          <w:rFonts w:ascii="Times New Roman" w:eastAsia="Times New Roman" w:hAnsi="Times New Roman" w:cs="Traditional Arabic"/>
          <w:color w:val="0F4761" w:themeColor="accent1" w:themeShade="BF"/>
          <w:sz w:val="12"/>
          <w:rtl/>
        </w:rPr>
        <w:t>﴿</w:t>
      </w:r>
      <w:r w:rsidRPr="00367E6A">
        <w:rPr>
          <w:rFonts w:ascii="Times New Roman" w:eastAsia="Times New Roman" w:hAnsi="Times New Roman" w:cs="Traditional Arabic" w:hint="cs"/>
          <w:color w:val="0F4761" w:themeColor="accent1" w:themeShade="BF"/>
          <w:sz w:val="12"/>
          <w:rtl/>
        </w:rPr>
        <w:t xml:space="preserve"> </w:t>
      </w:r>
      <w:r w:rsidR="00367E6A" w:rsidRPr="00367E6A">
        <w:rPr>
          <w:rFonts w:ascii="Times New Roman" w:eastAsia="Times New Roman" w:hAnsi="Times New Roman" w:cs="Traditional Arabic"/>
          <w:color w:val="0F4761" w:themeColor="accent1" w:themeShade="BF"/>
          <w:sz w:val="12"/>
          <w:rtl/>
        </w:rPr>
        <w:t>فِيهَا أَنْهَارٌ مِّن مَّاءٍ غَيْرِ آسِنٍ وَأَنْهَارٌ مِّن لَّبَنٍ لَّمْ يَتَغَيَّرْ طَعْمُهُ وَأَنْهَارٌ مِّنْ خَمْرٍ لَّذَّةٍ لِّلشَّارِبِينَ وَأَنْهَارٌ مِّنْ عَسَلٍ مُّصَفًّى</w:t>
      </w:r>
      <w:r w:rsidR="00367E6A" w:rsidRPr="00367E6A">
        <w:rPr>
          <w:rFonts w:ascii="Times New Roman" w:eastAsia="Times New Roman" w:hAnsi="Times New Roman" w:cs="Traditional Arabic"/>
          <w:color w:val="0F4761" w:themeColor="accent1" w:themeShade="BF"/>
          <w:sz w:val="12"/>
        </w:rPr>
        <w:t xml:space="preserve"> ۖ</w:t>
      </w:r>
      <w:r w:rsidR="001A6239">
        <w:rPr>
          <w:rFonts w:ascii="Times New Roman" w:eastAsia="Times New Roman" w:hAnsi="Times New Roman" w:cs="Traditional Arabic" w:hint="cs"/>
          <w:color w:val="000000"/>
          <w:sz w:val="12"/>
          <w:rtl/>
        </w:rPr>
        <w:t xml:space="preserve"> </w:t>
      </w:r>
      <w:r w:rsidR="00367E6A" w:rsidRPr="001A6239">
        <w:rPr>
          <w:rFonts w:ascii="Times New Roman" w:eastAsia="Times New Roman" w:hAnsi="Times New Roman" w:cs="Traditional Arabic"/>
          <w:color w:val="0F4761" w:themeColor="accent1" w:themeShade="BF"/>
          <w:sz w:val="12"/>
          <w:rtl/>
        </w:rPr>
        <w:t>﴾</w:t>
      </w:r>
      <w:r w:rsidRPr="005F2CBF">
        <w:rPr>
          <w:rFonts w:ascii="Times New Roman" w:eastAsia="Times New Roman" w:hAnsi="Times New Roman" w:cs="Traditional Arabic" w:hint="cs"/>
          <w:color w:val="000000"/>
          <w:sz w:val="12"/>
          <w:rtl/>
        </w:rPr>
        <w:t xml:space="preserve"> </w:t>
      </w:r>
      <w:r w:rsidR="001A6239">
        <w:rPr>
          <w:rFonts w:ascii="Times New Roman" w:eastAsia="Times New Roman" w:hAnsi="Times New Roman" w:cs="Traditional Arabic" w:hint="cs"/>
          <w:color w:val="000000"/>
          <w:sz w:val="12"/>
          <w:rtl/>
        </w:rPr>
        <w:t xml:space="preserve">سورة محمد </w:t>
      </w:r>
      <w:r w:rsidRPr="005F2CBF">
        <w:rPr>
          <w:rFonts w:ascii="Times New Roman" w:eastAsia="Times New Roman" w:hAnsi="Times New Roman" w:cs="Traditional Arabic" w:hint="cs"/>
          <w:color w:val="000000"/>
          <w:sz w:val="12"/>
          <w:rtl/>
        </w:rPr>
        <w:t>آي</w:t>
      </w:r>
      <w:r>
        <w:rPr>
          <w:rFonts w:ascii="Times New Roman" w:eastAsia="Times New Roman" w:hAnsi="Times New Roman" w:cs="Traditional Arabic" w:hint="cs"/>
          <w:color w:val="000000"/>
          <w:sz w:val="12"/>
          <w:rtl/>
        </w:rPr>
        <w:t xml:space="preserve">ة </w:t>
      </w:r>
      <w:r w:rsidR="001A6239">
        <w:rPr>
          <w:rFonts w:ascii="Times New Roman" w:eastAsia="Times New Roman" w:hAnsi="Times New Roman" w:cs="Traditional Arabic" w:hint="cs"/>
          <w:color w:val="000000"/>
          <w:sz w:val="12"/>
          <w:rtl/>
        </w:rPr>
        <w:t>15</w:t>
      </w:r>
      <w:r>
        <w:rPr>
          <w:rFonts w:ascii="Times New Roman" w:eastAsia="Times New Roman" w:hAnsi="Times New Roman" w:cs="Traditional Arabic" w:hint="cs"/>
          <w:color w:val="000000"/>
          <w:sz w:val="12"/>
          <w:rtl/>
        </w:rPr>
        <w:t>.</w:t>
      </w:r>
    </w:p>
  </w:footnote>
  <w:footnote w:id="6">
    <w:p w14:paraId="5F649F3E" w14:textId="50268978" w:rsidR="00ED64ED" w:rsidRDefault="00ED64ED" w:rsidP="00302680">
      <w:pPr>
        <w:pStyle w:val="FootnoteText"/>
        <w:bidi/>
        <w:jc w:val="both"/>
        <w:rPr>
          <w:rtl/>
        </w:rPr>
      </w:pPr>
      <w:r w:rsidRPr="00023516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(</w:t>
      </w:r>
      <w:r w:rsidR="00160937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6</w:t>
      </w:r>
      <w:r w:rsidRPr="00023516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)</w:t>
      </w:r>
      <w:r>
        <w:rPr>
          <w:rFonts w:ascii="Times New Roman" w:eastAsia="Times New Roman" w:hAnsi="Times New Roman" w:cs="Traditional Arabic" w:hint="cs"/>
          <w:color w:val="000000"/>
          <w:rtl/>
        </w:rPr>
        <w:t xml:space="preserve"> قال تعالى: </w:t>
      </w:r>
      <w:r w:rsidRPr="002F4D41">
        <w:rPr>
          <w:rFonts w:ascii="Times New Roman" w:eastAsia="Times New Roman" w:hAnsi="Times New Roman" w:cs="Traditional Arabic"/>
          <w:color w:val="0F4761" w:themeColor="accent1" w:themeShade="BF"/>
          <w:sz w:val="12"/>
          <w:rtl/>
        </w:rPr>
        <w:t>﴿</w:t>
      </w:r>
      <w:r w:rsidRPr="00367E6A">
        <w:rPr>
          <w:rFonts w:ascii="Times New Roman" w:eastAsia="Times New Roman" w:hAnsi="Times New Roman" w:cs="Traditional Arabic" w:hint="cs"/>
          <w:color w:val="0F4761" w:themeColor="accent1" w:themeShade="BF"/>
          <w:sz w:val="12"/>
          <w:rtl/>
        </w:rPr>
        <w:t xml:space="preserve"> </w:t>
      </w:r>
      <w:r w:rsidR="00302680" w:rsidRPr="00302680">
        <w:rPr>
          <w:rFonts w:ascii="Times New Roman" w:eastAsia="Times New Roman" w:hAnsi="Times New Roman" w:cs="Traditional Arabic"/>
          <w:color w:val="0F4761" w:themeColor="accent1" w:themeShade="BF"/>
          <w:sz w:val="12"/>
          <w:rtl/>
        </w:rPr>
        <w:t>وَيَطُوفُ عَلَيْهِمْ وِلْدَانٌ مُّخَلَّدُونَ إِذَا رَأَيْتَهُمْ حَسِبْتَهُمْ لُؤْلُؤًا مَّنثُورًا</w:t>
      </w:r>
      <w:r w:rsidR="00302680">
        <w:rPr>
          <w:rFonts w:ascii="Times New Roman" w:eastAsia="Times New Roman" w:hAnsi="Times New Roman" w:cs="Traditional Arabic" w:hint="cs"/>
          <w:color w:val="0F4761" w:themeColor="accent1" w:themeShade="BF"/>
          <w:sz w:val="12"/>
          <w:rtl/>
        </w:rPr>
        <w:t xml:space="preserve"> </w:t>
      </w:r>
      <w:r w:rsidRPr="001A6239">
        <w:rPr>
          <w:rFonts w:ascii="Times New Roman" w:eastAsia="Times New Roman" w:hAnsi="Times New Roman" w:cs="Traditional Arabic"/>
          <w:color w:val="0F4761" w:themeColor="accent1" w:themeShade="BF"/>
          <w:sz w:val="12"/>
          <w:rtl/>
        </w:rPr>
        <w:t>﴾</w:t>
      </w:r>
      <w:r w:rsidRPr="005F2CBF">
        <w:rPr>
          <w:rFonts w:ascii="Times New Roman" w:eastAsia="Times New Roman" w:hAnsi="Times New Roman" w:cs="Traditional Arabic" w:hint="cs"/>
          <w:color w:val="000000"/>
          <w:sz w:val="12"/>
          <w:rtl/>
        </w:rPr>
        <w:t xml:space="preserve"> </w:t>
      </w:r>
      <w:r>
        <w:rPr>
          <w:rFonts w:ascii="Times New Roman" w:eastAsia="Times New Roman" w:hAnsi="Times New Roman" w:cs="Traditional Arabic" w:hint="cs"/>
          <w:color w:val="000000"/>
          <w:sz w:val="12"/>
          <w:rtl/>
        </w:rPr>
        <w:t xml:space="preserve">سورة </w:t>
      </w:r>
      <w:r w:rsidR="00302680">
        <w:rPr>
          <w:rFonts w:ascii="Times New Roman" w:eastAsia="Times New Roman" w:hAnsi="Times New Roman" w:cs="Traditional Arabic" w:hint="cs"/>
          <w:color w:val="000000"/>
          <w:sz w:val="12"/>
          <w:rtl/>
        </w:rPr>
        <w:t>الإنسان</w:t>
      </w:r>
      <w:r>
        <w:rPr>
          <w:rFonts w:ascii="Times New Roman" w:eastAsia="Times New Roman" w:hAnsi="Times New Roman" w:cs="Traditional Arabic" w:hint="cs"/>
          <w:color w:val="000000"/>
          <w:sz w:val="12"/>
          <w:rtl/>
        </w:rPr>
        <w:t xml:space="preserve"> </w:t>
      </w:r>
      <w:r w:rsidRPr="005F2CBF">
        <w:rPr>
          <w:rFonts w:ascii="Times New Roman" w:eastAsia="Times New Roman" w:hAnsi="Times New Roman" w:cs="Traditional Arabic" w:hint="cs"/>
          <w:color w:val="000000"/>
          <w:sz w:val="12"/>
          <w:rtl/>
        </w:rPr>
        <w:t>آي</w:t>
      </w:r>
      <w:r>
        <w:rPr>
          <w:rFonts w:ascii="Times New Roman" w:eastAsia="Times New Roman" w:hAnsi="Times New Roman" w:cs="Traditional Arabic" w:hint="cs"/>
          <w:color w:val="000000"/>
          <w:sz w:val="12"/>
          <w:rtl/>
        </w:rPr>
        <w:t>ة 1</w:t>
      </w:r>
      <w:r w:rsidR="00302680">
        <w:rPr>
          <w:rFonts w:ascii="Times New Roman" w:eastAsia="Times New Roman" w:hAnsi="Times New Roman" w:cs="Traditional Arabic" w:hint="cs"/>
          <w:color w:val="000000"/>
          <w:sz w:val="12"/>
          <w:rtl/>
        </w:rPr>
        <w:t>9</w:t>
      </w:r>
      <w:r>
        <w:rPr>
          <w:rFonts w:ascii="Times New Roman" w:eastAsia="Times New Roman" w:hAnsi="Times New Roman" w:cs="Traditional Arabic" w:hint="cs"/>
          <w:color w:val="000000"/>
          <w:sz w:val="12"/>
          <w:rtl/>
        </w:rPr>
        <w:t>.</w:t>
      </w:r>
    </w:p>
  </w:footnote>
  <w:footnote w:id="7">
    <w:p w14:paraId="35813BA5" w14:textId="2160E57B" w:rsidR="009B04E7" w:rsidRDefault="009B04E7" w:rsidP="00C952D4">
      <w:pPr>
        <w:pStyle w:val="FootnoteText"/>
        <w:bidi/>
        <w:jc w:val="both"/>
        <w:rPr>
          <w:rtl/>
        </w:rPr>
      </w:pPr>
      <w:r w:rsidRPr="00023516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(</w:t>
      </w:r>
      <w:r w:rsidR="00160937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7</w:t>
      </w:r>
      <w:r w:rsidRPr="00023516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)</w:t>
      </w:r>
      <w:r>
        <w:rPr>
          <w:rFonts w:ascii="Times New Roman" w:eastAsia="Times New Roman" w:hAnsi="Times New Roman" w:cs="Traditional Arabic" w:hint="cs"/>
          <w:color w:val="000000"/>
          <w:rtl/>
        </w:rPr>
        <w:t xml:space="preserve"> </w:t>
      </w:r>
      <w:r w:rsidR="00BC15FD">
        <w:rPr>
          <w:rFonts w:ascii="Times New Roman" w:eastAsia="Times New Roman" w:hAnsi="Times New Roman" w:cs="Traditional Arabic" w:hint="cs"/>
          <w:color w:val="000000"/>
          <w:rtl/>
        </w:rPr>
        <w:t xml:space="preserve">شجرة </w:t>
      </w:r>
      <w:r w:rsidR="00241F8C">
        <w:rPr>
          <w:rFonts w:ascii="Times New Roman" w:eastAsia="Times New Roman" w:hAnsi="Times New Roman" w:cs="Traditional Arabic" w:hint="cs"/>
          <w:color w:val="000000"/>
          <w:rtl/>
        </w:rPr>
        <w:t>الز</w:t>
      </w:r>
      <w:r w:rsidR="00150923">
        <w:rPr>
          <w:rFonts w:ascii="Times New Roman" w:eastAsia="Times New Roman" w:hAnsi="Times New Roman" w:cs="Traditional Arabic" w:hint="cs"/>
          <w:color w:val="000000"/>
          <w:rtl/>
        </w:rPr>
        <w:t>ق</w:t>
      </w:r>
      <w:r w:rsidR="00241F8C">
        <w:rPr>
          <w:rFonts w:ascii="Times New Roman" w:eastAsia="Times New Roman" w:hAnsi="Times New Roman" w:cs="Traditional Arabic" w:hint="cs"/>
          <w:color w:val="000000"/>
          <w:rtl/>
        </w:rPr>
        <w:t xml:space="preserve">وم </w:t>
      </w:r>
      <w:r w:rsidR="00150923">
        <w:rPr>
          <w:rFonts w:ascii="Times New Roman" w:eastAsia="Times New Roman" w:hAnsi="Times New Roman" w:cs="Traditional Arabic" w:hint="cs"/>
          <w:color w:val="000000"/>
          <w:rtl/>
        </w:rPr>
        <w:t xml:space="preserve">تنبت </w:t>
      </w:r>
      <w:r w:rsidR="00B86528">
        <w:rPr>
          <w:rFonts w:ascii="Times New Roman" w:eastAsia="Times New Roman" w:hAnsi="Times New Roman" w:cs="Traditional Arabic" w:hint="cs"/>
          <w:color w:val="000000"/>
          <w:rtl/>
        </w:rPr>
        <w:t xml:space="preserve">في </w:t>
      </w:r>
      <w:r w:rsidR="0023116A">
        <w:rPr>
          <w:rFonts w:ascii="Times New Roman" w:eastAsia="Times New Roman" w:hAnsi="Times New Roman" w:cs="Traditional Arabic" w:hint="cs"/>
          <w:color w:val="000000"/>
          <w:rtl/>
        </w:rPr>
        <w:t xml:space="preserve">أصل جهنم </w:t>
      </w:r>
      <w:r w:rsidR="00042A03">
        <w:rPr>
          <w:rFonts w:ascii="Times New Roman" w:eastAsia="Times New Roman" w:hAnsi="Times New Roman" w:cs="Traditional Arabic" w:hint="cs"/>
          <w:color w:val="000000"/>
          <w:rtl/>
        </w:rPr>
        <w:t>(</w:t>
      </w:r>
      <w:r w:rsidR="0097021C">
        <w:rPr>
          <w:rFonts w:ascii="Times New Roman" w:eastAsia="Times New Roman" w:hAnsi="Times New Roman" w:cs="Traditional Arabic" w:hint="cs"/>
          <w:color w:val="000000"/>
          <w:rtl/>
        </w:rPr>
        <w:t xml:space="preserve">قيل قعر جهنم)، طعام أهل النار، </w:t>
      </w:r>
      <w:r w:rsidR="00B86528">
        <w:rPr>
          <w:rFonts w:ascii="Times New Roman" w:eastAsia="Times New Roman" w:hAnsi="Times New Roman" w:cs="Traditional Arabic" w:hint="cs"/>
          <w:color w:val="000000"/>
          <w:rtl/>
        </w:rPr>
        <w:t>مرة الطعم</w:t>
      </w:r>
      <w:r w:rsidR="00B02A15" w:rsidRPr="00B02A15">
        <w:rPr>
          <w:rFonts w:ascii="Times New Roman" w:eastAsia="Times New Roman" w:hAnsi="Times New Roman" w:cs="Traditional Arabic"/>
          <w:color w:val="000000"/>
          <w:rtl/>
        </w:rPr>
        <w:t xml:space="preserve">، </w:t>
      </w:r>
      <w:r w:rsidR="0023116A">
        <w:rPr>
          <w:rFonts w:ascii="Times New Roman" w:eastAsia="Times New Roman" w:hAnsi="Times New Roman" w:cs="Traditional Arabic" w:hint="cs"/>
          <w:color w:val="000000"/>
          <w:rtl/>
        </w:rPr>
        <w:t>كريهة الرائحة</w:t>
      </w:r>
      <w:r w:rsidR="00B02A15" w:rsidRPr="00B02A15">
        <w:rPr>
          <w:rFonts w:ascii="Times New Roman" w:eastAsia="Times New Roman" w:hAnsi="Times New Roman" w:cs="Traditional Arabic"/>
          <w:color w:val="000000"/>
          <w:rtl/>
        </w:rPr>
        <w:t xml:space="preserve"> </w:t>
      </w:r>
      <w:r w:rsidR="00C952D4" w:rsidRPr="002F4D41">
        <w:rPr>
          <w:rFonts w:ascii="Times New Roman" w:eastAsia="Times New Roman" w:hAnsi="Times New Roman" w:cs="Traditional Arabic"/>
          <w:color w:val="0F4761" w:themeColor="accent1" w:themeShade="BF"/>
          <w:sz w:val="12"/>
          <w:rtl/>
        </w:rPr>
        <w:t>﴿</w:t>
      </w:r>
      <w:r w:rsidR="00C952D4">
        <w:rPr>
          <w:rFonts w:ascii="Times New Roman" w:eastAsia="Times New Roman" w:hAnsi="Times New Roman" w:cs="Traditional Arabic" w:hint="cs"/>
          <w:color w:val="0F4761" w:themeColor="accent1" w:themeShade="BF"/>
          <w:sz w:val="12"/>
          <w:rtl/>
        </w:rPr>
        <w:t xml:space="preserve"> </w:t>
      </w:r>
      <w:r w:rsidR="00C952D4" w:rsidRPr="00C952D4">
        <w:rPr>
          <w:rFonts w:ascii="Times New Roman" w:eastAsia="Times New Roman" w:hAnsi="Times New Roman" w:cs="Traditional Arabic"/>
          <w:color w:val="0F4761" w:themeColor="accent1" w:themeShade="BF"/>
          <w:sz w:val="12"/>
          <w:rtl/>
        </w:rPr>
        <w:t>إِنَّهَا شَجَرَةٌ تَخْرُجُ فِي أَصْلِ الْجَحِيمِ</w:t>
      </w:r>
      <w:r w:rsidR="00C952D4" w:rsidRPr="00C952D4">
        <w:rPr>
          <w:rFonts w:ascii="Times New Roman" w:eastAsia="Times New Roman" w:hAnsi="Times New Roman" w:cs="Traditional Arabic"/>
          <w:color w:val="0F4761" w:themeColor="accent1" w:themeShade="BF"/>
          <w:sz w:val="12"/>
        </w:rPr>
        <w:t xml:space="preserve"> </w:t>
      </w:r>
      <w:hyperlink r:id="rId1" w:history="1">
        <w:r w:rsidR="006B65FF">
          <w:rPr>
            <w:rFonts w:ascii="Times New Roman" w:eastAsia="Times New Roman" w:hAnsi="Times New Roman" w:cs="Traditional Arabic" w:hint="cs"/>
            <w:color w:val="0F4761" w:themeColor="accent1" w:themeShade="BF"/>
            <w:sz w:val="12"/>
            <w:rtl/>
          </w:rPr>
          <w:t>(</w:t>
        </w:r>
      </w:hyperlink>
      <w:r w:rsidR="006B65FF">
        <w:rPr>
          <w:rFonts w:ascii="Times New Roman" w:eastAsia="Times New Roman" w:hAnsi="Times New Roman" w:cs="Traditional Arabic" w:hint="cs"/>
          <w:color w:val="0F4761" w:themeColor="accent1" w:themeShade="BF"/>
          <w:sz w:val="12"/>
          <w:rtl/>
        </w:rPr>
        <w:t>64)</w:t>
      </w:r>
      <w:r w:rsidR="00C952D4" w:rsidRPr="00C952D4">
        <w:rPr>
          <w:rFonts w:ascii="Times New Roman" w:eastAsia="Times New Roman" w:hAnsi="Times New Roman" w:cs="Traditional Arabic"/>
          <w:color w:val="0F4761" w:themeColor="accent1" w:themeShade="BF"/>
          <w:sz w:val="12"/>
        </w:rPr>
        <w:t> </w:t>
      </w:r>
      <w:hyperlink r:id="rId2" w:history="1">
        <w:r w:rsidR="00C952D4" w:rsidRPr="003653D7">
          <w:rPr>
            <w:rFonts w:ascii="Times New Roman" w:eastAsia="Times New Roman" w:hAnsi="Times New Roman" w:cs="Traditional Arabic"/>
            <w:color w:val="0F4761" w:themeColor="accent1" w:themeShade="BF"/>
            <w:sz w:val="12"/>
            <w:rtl/>
          </w:rPr>
          <w:t>طَلْعُهَا كَأَنَّهُ رُءُوسُ الشَّيَاطِينِ</w:t>
        </w:r>
      </w:hyperlink>
      <w:r w:rsidR="00C952D4" w:rsidRPr="00C952D4">
        <w:rPr>
          <w:rFonts w:ascii="Times New Roman" w:eastAsia="Times New Roman" w:hAnsi="Times New Roman" w:cs="Traditional Arabic"/>
          <w:color w:val="0F4761" w:themeColor="accent1" w:themeShade="BF"/>
          <w:sz w:val="12"/>
        </w:rPr>
        <w:t> </w:t>
      </w:r>
      <w:hyperlink r:id="rId3" w:history="1">
        <w:r w:rsidR="006B65FF">
          <w:rPr>
            <w:rFonts w:ascii="Times New Roman" w:eastAsia="Times New Roman" w:hAnsi="Times New Roman" w:cs="Traditional Arabic" w:hint="cs"/>
            <w:color w:val="0F4761" w:themeColor="accent1" w:themeShade="BF"/>
            <w:sz w:val="12"/>
            <w:rtl/>
          </w:rPr>
          <w:t>(</w:t>
        </w:r>
      </w:hyperlink>
      <w:r w:rsidR="006B65FF">
        <w:rPr>
          <w:rFonts w:ascii="Times New Roman" w:eastAsia="Times New Roman" w:hAnsi="Times New Roman" w:cs="Traditional Arabic" w:hint="cs"/>
          <w:color w:val="0F4761" w:themeColor="accent1" w:themeShade="BF"/>
          <w:sz w:val="12"/>
          <w:rtl/>
        </w:rPr>
        <w:t xml:space="preserve">65) </w:t>
      </w:r>
      <w:hyperlink r:id="rId4" w:history="1">
        <w:r w:rsidR="00C952D4" w:rsidRPr="003653D7">
          <w:rPr>
            <w:rFonts w:ascii="Times New Roman" w:eastAsia="Times New Roman" w:hAnsi="Times New Roman" w:cs="Traditional Arabic"/>
            <w:color w:val="0F4761" w:themeColor="accent1" w:themeShade="BF"/>
            <w:sz w:val="12"/>
            <w:rtl/>
          </w:rPr>
          <w:t>فَإِنَّهُمْ لَآكِلُونَ مِنْهَا فَمَالِئُونَ مِنْهَا الْبُطُونَ</w:t>
        </w:r>
      </w:hyperlink>
      <w:r w:rsidR="00FF5C43">
        <w:rPr>
          <w:rFonts w:ascii="Times New Roman" w:eastAsia="Times New Roman" w:hAnsi="Times New Roman" w:cs="Traditional Arabic" w:hint="cs"/>
          <w:color w:val="0F4761" w:themeColor="accent1" w:themeShade="BF"/>
          <w:sz w:val="12"/>
          <w:rtl/>
        </w:rPr>
        <w:t xml:space="preserve"> </w:t>
      </w:r>
      <w:hyperlink r:id="rId5" w:history="1">
        <w:r w:rsidR="006B65FF">
          <w:rPr>
            <w:rFonts w:ascii="Times New Roman" w:eastAsia="Times New Roman" w:hAnsi="Times New Roman" w:cs="Traditional Arabic" w:hint="cs"/>
            <w:color w:val="0F4761" w:themeColor="accent1" w:themeShade="BF"/>
            <w:sz w:val="12"/>
            <w:rtl/>
          </w:rPr>
          <w:t>(</w:t>
        </w:r>
      </w:hyperlink>
      <w:r w:rsidR="006B65FF">
        <w:rPr>
          <w:rFonts w:ascii="Times New Roman" w:eastAsia="Times New Roman" w:hAnsi="Times New Roman" w:cs="Traditional Arabic" w:hint="cs"/>
          <w:color w:val="0F4761" w:themeColor="accent1" w:themeShade="BF"/>
          <w:sz w:val="12"/>
          <w:rtl/>
        </w:rPr>
        <w:t>66</w:t>
      </w:r>
      <w:r w:rsidR="00FF5C43">
        <w:rPr>
          <w:rFonts w:ascii="Times New Roman" w:eastAsia="Times New Roman" w:hAnsi="Times New Roman" w:cs="Traditional Arabic" w:hint="cs"/>
          <w:color w:val="0F4761" w:themeColor="accent1" w:themeShade="BF"/>
          <w:sz w:val="12"/>
          <w:rtl/>
        </w:rPr>
        <w:t>)</w:t>
      </w:r>
      <w:r w:rsidR="003653D7">
        <w:rPr>
          <w:rFonts w:ascii="Times New Roman" w:eastAsia="Times New Roman" w:hAnsi="Times New Roman" w:cs="Traditional Arabic" w:hint="cs"/>
          <w:color w:val="0F4761" w:themeColor="accent1" w:themeShade="BF"/>
          <w:sz w:val="12"/>
          <w:rtl/>
        </w:rPr>
        <w:t xml:space="preserve"> </w:t>
      </w:r>
      <w:r w:rsidR="00C952D4" w:rsidRPr="001A6239">
        <w:rPr>
          <w:rFonts w:ascii="Times New Roman" w:eastAsia="Times New Roman" w:hAnsi="Times New Roman" w:cs="Traditional Arabic"/>
          <w:color w:val="0F4761" w:themeColor="accent1" w:themeShade="BF"/>
          <w:sz w:val="12"/>
          <w:rtl/>
        </w:rPr>
        <w:t>﴾</w:t>
      </w:r>
      <w:r w:rsidR="00C952D4" w:rsidRPr="005F2CBF">
        <w:rPr>
          <w:rFonts w:ascii="Times New Roman" w:eastAsia="Times New Roman" w:hAnsi="Times New Roman" w:cs="Traditional Arabic" w:hint="cs"/>
          <w:color w:val="000000"/>
          <w:sz w:val="12"/>
          <w:rtl/>
        </w:rPr>
        <w:t xml:space="preserve"> </w:t>
      </w:r>
      <w:r w:rsidR="00C952D4">
        <w:rPr>
          <w:rFonts w:ascii="Times New Roman" w:eastAsia="Times New Roman" w:hAnsi="Times New Roman" w:cs="Traditional Arabic" w:hint="cs"/>
          <w:color w:val="000000"/>
          <w:sz w:val="12"/>
          <w:rtl/>
        </w:rPr>
        <w:t>سورة ال</w:t>
      </w:r>
      <w:r w:rsidR="003653D7">
        <w:rPr>
          <w:rFonts w:ascii="Times New Roman" w:eastAsia="Times New Roman" w:hAnsi="Times New Roman" w:cs="Traditional Arabic" w:hint="cs"/>
          <w:color w:val="000000"/>
          <w:sz w:val="12"/>
          <w:rtl/>
        </w:rPr>
        <w:t>صافات</w:t>
      </w:r>
      <w:r>
        <w:rPr>
          <w:rFonts w:ascii="Times New Roman" w:eastAsia="Times New Roman" w:hAnsi="Times New Roman" w:cs="Traditional Arabic" w:hint="cs"/>
          <w:color w:val="000000"/>
          <w:sz w:val="12"/>
          <w:rtl/>
        </w:rPr>
        <w:t>.</w:t>
      </w:r>
    </w:p>
  </w:footnote>
  <w:footnote w:id="8">
    <w:p w14:paraId="1D3B061C" w14:textId="30CEF852" w:rsidR="00450781" w:rsidRDefault="00450781" w:rsidP="00450781">
      <w:pPr>
        <w:pStyle w:val="FootnoteText"/>
        <w:bidi/>
        <w:jc w:val="both"/>
        <w:rPr>
          <w:rtl/>
        </w:rPr>
      </w:pPr>
      <w:r w:rsidRPr="00023516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(</w:t>
      </w:r>
      <w:r w:rsidR="00160937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8</w:t>
      </w:r>
      <w:r w:rsidRPr="00023516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)</w:t>
      </w:r>
      <w:r>
        <w:rPr>
          <w:rFonts w:ascii="Times New Roman" w:eastAsia="Times New Roman" w:hAnsi="Times New Roman" w:cs="Traditional Arabic" w:hint="cs"/>
          <w:color w:val="000000"/>
          <w:rtl/>
        </w:rPr>
        <w:t xml:space="preserve"> </w:t>
      </w:r>
      <w:r w:rsidRPr="005F2CBF">
        <w:rPr>
          <w:rFonts w:ascii="Times New Roman" w:eastAsia="Times New Roman" w:hAnsi="Times New Roman" w:cs="Traditional Arabic" w:hint="cs"/>
          <w:color w:val="000000"/>
          <w:sz w:val="12"/>
          <w:rtl/>
        </w:rPr>
        <w:t>سورة ا</w:t>
      </w:r>
      <w:r w:rsidR="008320FA">
        <w:rPr>
          <w:rFonts w:ascii="Times New Roman" w:eastAsia="Times New Roman" w:hAnsi="Times New Roman" w:cs="Traditional Arabic" w:hint="cs"/>
          <w:color w:val="000000"/>
          <w:sz w:val="12"/>
          <w:rtl/>
        </w:rPr>
        <w:t>براهيم</w:t>
      </w:r>
      <w:r w:rsidRPr="005F2CBF">
        <w:rPr>
          <w:rFonts w:ascii="Times New Roman" w:eastAsia="Times New Roman" w:hAnsi="Times New Roman" w:cs="Traditional Arabic" w:hint="cs"/>
          <w:color w:val="000000"/>
          <w:sz w:val="12"/>
          <w:rtl/>
        </w:rPr>
        <w:t xml:space="preserve"> آي</w:t>
      </w:r>
      <w:r>
        <w:rPr>
          <w:rFonts w:ascii="Times New Roman" w:eastAsia="Times New Roman" w:hAnsi="Times New Roman" w:cs="Traditional Arabic" w:hint="cs"/>
          <w:color w:val="000000"/>
          <w:sz w:val="12"/>
          <w:rtl/>
        </w:rPr>
        <w:t xml:space="preserve">ة </w:t>
      </w:r>
      <w:r w:rsidR="008320FA">
        <w:rPr>
          <w:rFonts w:ascii="Times New Roman" w:eastAsia="Times New Roman" w:hAnsi="Times New Roman" w:cs="Traditional Arabic" w:hint="cs"/>
          <w:color w:val="000000"/>
          <w:sz w:val="12"/>
          <w:rtl/>
        </w:rPr>
        <w:t>22</w:t>
      </w:r>
      <w:r>
        <w:rPr>
          <w:rFonts w:ascii="Times New Roman" w:eastAsia="Times New Roman" w:hAnsi="Times New Roman" w:cs="Traditional Arabic" w:hint="cs"/>
          <w:color w:val="000000"/>
          <w:sz w:val="12"/>
          <w:rtl/>
        </w:rPr>
        <w:t>.</w:t>
      </w:r>
    </w:p>
  </w:footnote>
  <w:footnote w:id="9">
    <w:p w14:paraId="7D21787E" w14:textId="565C1DCC" w:rsidR="00905B30" w:rsidRDefault="00905B30" w:rsidP="001A0D18">
      <w:pPr>
        <w:pStyle w:val="FootnoteText"/>
        <w:bidi/>
        <w:jc w:val="both"/>
        <w:rPr>
          <w:rFonts w:ascii="Times New Roman" w:eastAsia="Times New Roman" w:hAnsi="Times New Roman" w:cs="Traditional Arabic"/>
          <w:color w:val="000000"/>
          <w:sz w:val="12"/>
          <w:rtl/>
        </w:rPr>
      </w:pPr>
      <w:r w:rsidRPr="00023516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(</w:t>
      </w:r>
      <w:r w:rsidR="00160937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9</w:t>
      </w:r>
      <w:r w:rsidRPr="00023516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)</w:t>
      </w:r>
      <w:r>
        <w:rPr>
          <w:rFonts w:ascii="Times New Roman" w:eastAsia="Times New Roman" w:hAnsi="Times New Roman" w:cs="Traditional Arabic" w:hint="cs"/>
          <w:color w:val="000000"/>
          <w:rtl/>
        </w:rPr>
        <w:t xml:space="preserve"> </w:t>
      </w:r>
      <w:r w:rsidRPr="007234A9">
        <w:rPr>
          <w:rFonts w:ascii="Times New Roman" w:eastAsia="Times New Roman" w:hAnsi="Times New Roman" w:cs="Traditional Arabic" w:hint="cs"/>
          <w:color w:val="000000"/>
          <w:rtl/>
        </w:rPr>
        <w:t>سورة</w:t>
      </w:r>
      <w:r w:rsidRPr="005F2CBF">
        <w:rPr>
          <w:rFonts w:ascii="Times New Roman" w:eastAsia="Times New Roman" w:hAnsi="Times New Roman" w:cs="Traditional Arabic" w:hint="cs"/>
          <w:color w:val="000000"/>
          <w:sz w:val="12"/>
          <w:rtl/>
        </w:rPr>
        <w:t xml:space="preserve"> ا</w:t>
      </w:r>
      <w:r w:rsidR="00EA0D33">
        <w:rPr>
          <w:rFonts w:ascii="Times New Roman" w:eastAsia="Times New Roman" w:hAnsi="Times New Roman" w:cs="Traditional Arabic" w:hint="cs"/>
          <w:color w:val="000000"/>
          <w:sz w:val="12"/>
          <w:rtl/>
        </w:rPr>
        <w:t>لحشر</w:t>
      </w:r>
      <w:r w:rsidRPr="005F2CBF">
        <w:rPr>
          <w:rFonts w:ascii="Times New Roman" w:eastAsia="Times New Roman" w:hAnsi="Times New Roman" w:cs="Traditional Arabic" w:hint="cs"/>
          <w:color w:val="000000"/>
          <w:sz w:val="12"/>
          <w:rtl/>
        </w:rPr>
        <w:t xml:space="preserve"> آي</w:t>
      </w:r>
      <w:r>
        <w:rPr>
          <w:rFonts w:ascii="Times New Roman" w:eastAsia="Times New Roman" w:hAnsi="Times New Roman" w:cs="Traditional Arabic" w:hint="cs"/>
          <w:color w:val="000000"/>
          <w:sz w:val="12"/>
          <w:rtl/>
        </w:rPr>
        <w:t xml:space="preserve">ة </w:t>
      </w:r>
      <w:r w:rsidR="00EA0D33">
        <w:rPr>
          <w:rFonts w:ascii="Times New Roman" w:eastAsia="Times New Roman" w:hAnsi="Times New Roman" w:cs="Traditional Arabic" w:hint="cs"/>
          <w:color w:val="000000"/>
          <w:sz w:val="12"/>
          <w:rtl/>
        </w:rPr>
        <w:t>16</w:t>
      </w:r>
      <w:r>
        <w:rPr>
          <w:rFonts w:ascii="Times New Roman" w:eastAsia="Times New Roman" w:hAnsi="Times New Roman" w:cs="Traditional Arabic" w:hint="cs"/>
          <w:color w:val="000000"/>
          <w:sz w:val="12"/>
          <w:rtl/>
        </w:rPr>
        <w:t>.</w:t>
      </w:r>
    </w:p>
    <w:p w14:paraId="391AA479" w14:textId="23F09D2E" w:rsidR="00C35543" w:rsidRDefault="00C35543" w:rsidP="00C35543">
      <w:pPr>
        <w:pStyle w:val="FootnoteText"/>
        <w:bidi/>
        <w:jc w:val="both"/>
        <w:rPr>
          <w:rtl/>
        </w:rPr>
      </w:pPr>
      <w:r w:rsidRPr="00023516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(</w:t>
      </w:r>
      <w:r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10</w:t>
      </w:r>
      <w:r w:rsidRPr="00023516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)</w:t>
      </w:r>
      <w:r w:rsidR="000A34C1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 xml:space="preserve"> </w:t>
      </w:r>
      <w:r w:rsidR="000A34C1">
        <w:rPr>
          <w:rFonts w:ascii="Times New Roman" w:eastAsia="Times New Roman" w:hAnsi="Times New Roman" w:cs="Traditional Arabic" w:hint="cs"/>
          <w:color w:val="000000"/>
          <w:sz w:val="12"/>
          <w:rtl/>
        </w:rPr>
        <w:t xml:space="preserve">من </w:t>
      </w:r>
      <w:proofErr w:type="spellStart"/>
      <w:r w:rsidR="000A34C1">
        <w:rPr>
          <w:rFonts w:ascii="Times New Roman" w:eastAsia="Times New Roman" w:hAnsi="Times New Roman" w:cs="Traditional Arabic" w:hint="cs"/>
          <w:color w:val="000000"/>
          <w:sz w:val="12"/>
          <w:rtl/>
        </w:rPr>
        <w:t>تقسير</w:t>
      </w:r>
      <w:proofErr w:type="spellEnd"/>
      <w:r w:rsidR="000A34C1">
        <w:rPr>
          <w:rFonts w:ascii="Times New Roman" w:eastAsia="Times New Roman" w:hAnsi="Times New Roman" w:cs="Traditional Arabic" w:hint="cs"/>
          <w:color w:val="000000"/>
          <w:sz w:val="12"/>
          <w:rtl/>
        </w:rPr>
        <w:t xml:space="preserve"> الطبري ببعض التصرف</w:t>
      </w:r>
      <w:r>
        <w:rPr>
          <w:rFonts w:ascii="Times New Roman" w:eastAsia="Times New Roman" w:hAnsi="Times New Roman" w:cs="Traditional Arabic" w:hint="cs"/>
          <w:color w:val="000000"/>
          <w:sz w:val="12"/>
          <w:rtl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16"/>
    <w:rsid w:val="00000A2A"/>
    <w:rsid w:val="000040BF"/>
    <w:rsid w:val="0000792E"/>
    <w:rsid w:val="0001033C"/>
    <w:rsid w:val="00011B1A"/>
    <w:rsid w:val="00014251"/>
    <w:rsid w:val="000166C3"/>
    <w:rsid w:val="00016DB1"/>
    <w:rsid w:val="00020280"/>
    <w:rsid w:val="00021751"/>
    <w:rsid w:val="00025482"/>
    <w:rsid w:val="000327AA"/>
    <w:rsid w:val="00034435"/>
    <w:rsid w:val="00036857"/>
    <w:rsid w:val="00036CF6"/>
    <w:rsid w:val="00042A03"/>
    <w:rsid w:val="00045B24"/>
    <w:rsid w:val="00046946"/>
    <w:rsid w:val="0004766D"/>
    <w:rsid w:val="000557C6"/>
    <w:rsid w:val="00073479"/>
    <w:rsid w:val="00073A8A"/>
    <w:rsid w:val="0008030E"/>
    <w:rsid w:val="00082F8F"/>
    <w:rsid w:val="00083441"/>
    <w:rsid w:val="00096B66"/>
    <w:rsid w:val="000A34C1"/>
    <w:rsid w:val="000A3762"/>
    <w:rsid w:val="000A44F9"/>
    <w:rsid w:val="000B3F94"/>
    <w:rsid w:val="000B7FDB"/>
    <w:rsid w:val="000C5F22"/>
    <w:rsid w:val="000D142E"/>
    <w:rsid w:val="000D6118"/>
    <w:rsid w:val="000E0B27"/>
    <w:rsid w:val="000F7FEE"/>
    <w:rsid w:val="0010221F"/>
    <w:rsid w:val="00104234"/>
    <w:rsid w:val="0010715F"/>
    <w:rsid w:val="00107D06"/>
    <w:rsid w:val="0011612D"/>
    <w:rsid w:val="00125D61"/>
    <w:rsid w:val="001274B3"/>
    <w:rsid w:val="001340A6"/>
    <w:rsid w:val="001418F5"/>
    <w:rsid w:val="0014629E"/>
    <w:rsid w:val="0014632A"/>
    <w:rsid w:val="00150923"/>
    <w:rsid w:val="00151989"/>
    <w:rsid w:val="001567AB"/>
    <w:rsid w:val="00160937"/>
    <w:rsid w:val="00171269"/>
    <w:rsid w:val="00181209"/>
    <w:rsid w:val="001824CB"/>
    <w:rsid w:val="00182710"/>
    <w:rsid w:val="00190C2A"/>
    <w:rsid w:val="001913C9"/>
    <w:rsid w:val="00193251"/>
    <w:rsid w:val="001972A2"/>
    <w:rsid w:val="001A0951"/>
    <w:rsid w:val="001A0D18"/>
    <w:rsid w:val="001A3702"/>
    <w:rsid w:val="001A3B6C"/>
    <w:rsid w:val="001A6239"/>
    <w:rsid w:val="001C1E86"/>
    <w:rsid w:val="001C4633"/>
    <w:rsid w:val="001D0F8A"/>
    <w:rsid w:val="001D7652"/>
    <w:rsid w:val="001F3CA5"/>
    <w:rsid w:val="001F44D0"/>
    <w:rsid w:val="00201692"/>
    <w:rsid w:val="0020223A"/>
    <w:rsid w:val="0020767D"/>
    <w:rsid w:val="002102A7"/>
    <w:rsid w:val="00220164"/>
    <w:rsid w:val="0022543B"/>
    <w:rsid w:val="002305EB"/>
    <w:rsid w:val="0023116A"/>
    <w:rsid w:val="00234ABC"/>
    <w:rsid w:val="0023504B"/>
    <w:rsid w:val="00241F8C"/>
    <w:rsid w:val="00254145"/>
    <w:rsid w:val="00261BDF"/>
    <w:rsid w:val="00284003"/>
    <w:rsid w:val="00284536"/>
    <w:rsid w:val="00287BC8"/>
    <w:rsid w:val="002A28A3"/>
    <w:rsid w:val="002B15DF"/>
    <w:rsid w:val="002B2C9B"/>
    <w:rsid w:val="002C69BB"/>
    <w:rsid w:val="002E174B"/>
    <w:rsid w:val="002F09E3"/>
    <w:rsid w:val="002F214B"/>
    <w:rsid w:val="002F4D41"/>
    <w:rsid w:val="00302680"/>
    <w:rsid w:val="003030BB"/>
    <w:rsid w:val="003058D0"/>
    <w:rsid w:val="00305C35"/>
    <w:rsid w:val="003145C7"/>
    <w:rsid w:val="003217CE"/>
    <w:rsid w:val="00324003"/>
    <w:rsid w:val="003249B9"/>
    <w:rsid w:val="003259A0"/>
    <w:rsid w:val="00332679"/>
    <w:rsid w:val="00341709"/>
    <w:rsid w:val="0034417C"/>
    <w:rsid w:val="00350F1B"/>
    <w:rsid w:val="0035740C"/>
    <w:rsid w:val="00361A74"/>
    <w:rsid w:val="0036460E"/>
    <w:rsid w:val="003653D7"/>
    <w:rsid w:val="00367E6A"/>
    <w:rsid w:val="00370E80"/>
    <w:rsid w:val="00372D64"/>
    <w:rsid w:val="0038344D"/>
    <w:rsid w:val="003868AB"/>
    <w:rsid w:val="0039067D"/>
    <w:rsid w:val="003A03EF"/>
    <w:rsid w:val="003A15DA"/>
    <w:rsid w:val="003B36F3"/>
    <w:rsid w:val="003B408E"/>
    <w:rsid w:val="003B7774"/>
    <w:rsid w:val="003D5ED6"/>
    <w:rsid w:val="003D7FDA"/>
    <w:rsid w:val="003F03A1"/>
    <w:rsid w:val="003F0AD6"/>
    <w:rsid w:val="00401756"/>
    <w:rsid w:val="004018AE"/>
    <w:rsid w:val="00402B86"/>
    <w:rsid w:val="00403579"/>
    <w:rsid w:val="00407CD8"/>
    <w:rsid w:val="0041029D"/>
    <w:rsid w:val="00411D50"/>
    <w:rsid w:val="004147C4"/>
    <w:rsid w:val="00417B48"/>
    <w:rsid w:val="0042234E"/>
    <w:rsid w:val="00430F3A"/>
    <w:rsid w:val="004317AF"/>
    <w:rsid w:val="004318C6"/>
    <w:rsid w:val="00431E99"/>
    <w:rsid w:val="00434023"/>
    <w:rsid w:val="00436645"/>
    <w:rsid w:val="00447ACC"/>
    <w:rsid w:val="00450781"/>
    <w:rsid w:val="00454BF4"/>
    <w:rsid w:val="0046235B"/>
    <w:rsid w:val="00462754"/>
    <w:rsid w:val="00462A9C"/>
    <w:rsid w:val="00465350"/>
    <w:rsid w:val="004666E1"/>
    <w:rsid w:val="0047235B"/>
    <w:rsid w:val="00482265"/>
    <w:rsid w:val="00485F8E"/>
    <w:rsid w:val="004921AC"/>
    <w:rsid w:val="00495BA8"/>
    <w:rsid w:val="004A001E"/>
    <w:rsid w:val="004A0111"/>
    <w:rsid w:val="004A05FF"/>
    <w:rsid w:val="004A6E7C"/>
    <w:rsid w:val="004B1E55"/>
    <w:rsid w:val="004B273B"/>
    <w:rsid w:val="004D38AF"/>
    <w:rsid w:val="004D5AA7"/>
    <w:rsid w:val="004E240E"/>
    <w:rsid w:val="004E2F10"/>
    <w:rsid w:val="004E7C60"/>
    <w:rsid w:val="004F4416"/>
    <w:rsid w:val="0050109E"/>
    <w:rsid w:val="0050142A"/>
    <w:rsid w:val="005056AA"/>
    <w:rsid w:val="00507020"/>
    <w:rsid w:val="00513EB3"/>
    <w:rsid w:val="00517929"/>
    <w:rsid w:val="00517C02"/>
    <w:rsid w:val="00521ACF"/>
    <w:rsid w:val="005278C2"/>
    <w:rsid w:val="00536FBD"/>
    <w:rsid w:val="0054436B"/>
    <w:rsid w:val="00556F85"/>
    <w:rsid w:val="00557644"/>
    <w:rsid w:val="00560CD0"/>
    <w:rsid w:val="005704B3"/>
    <w:rsid w:val="005746DB"/>
    <w:rsid w:val="005809F3"/>
    <w:rsid w:val="00585101"/>
    <w:rsid w:val="005A23BD"/>
    <w:rsid w:val="005B6449"/>
    <w:rsid w:val="005B6692"/>
    <w:rsid w:val="005C74EC"/>
    <w:rsid w:val="005D2A5F"/>
    <w:rsid w:val="005D2F75"/>
    <w:rsid w:val="005D6095"/>
    <w:rsid w:val="005E045A"/>
    <w:rsid w:val="005E27FF"/>
    <w:rsid w:val="005F0BEB"/>
    <w:rsid w:val="005F19AA"/>
    <w:rsid w:val="005F4F96"/>
    <w:rsid w:val="00601031"/>
    <w:rsid w:val="00603916"/>
    <w:rsid w:val="006066B5"/>
    <w:rsid w:val="006162A5"/>
    <w:rsid w:val="00620098"/>
    <w:rsid w:val="00621DA0"/>
    <w:rsid w:val="00625AFA"/>
    <w:rsid w:val="00635788"/>
    <w:rsid w:val="006412AE"/>
    <w:rsid w:val="00652B42"/>
    <w:rsid w:val="00655B69"/>
    <w:rsid w:val="006564F5"/>
    <w:rsid w:val="006759F7"/>
    <w:rsid w:val="00684243"/>
    <w:rsid w:val="00685763"/>
    <w:rsid w:val="00685C39"/>
    <w:rsid w:val="00687358"/>
    <w:rsid w:val="00690FF5"/>
    <w:rsid w:val="006924D7"/>
    <w:rsid w:val="00697FD6"/>
    <w:rsid w:val="006B37CE"/>
    <w:rsid w:val="006B60F1"/>
    <w:rsid w:val="006B65FF"/>
    <w:rsid w:val="006C4A4A"/>
    <w:rsid w:val="006C5F8C"/>
    <w:rsid w:val="006D509C"/>
    <w:rsid w:val="006E04CF"/>
    <w:rsid w:val="006E3D98"/>
    <w:rsid w:val="006E66A4"/>
    <w:rsid w:val="006F2FEF"/>
    <w:rsid w:val="006F4009"/>
    <w:rsid w:val="006F696C"/>
    <w:rsid w:val="00701F5C"/>
    <w:rsid w:val="0071067C"/>
    <w:rsid w:val="007106A8"/>
    <w:rsid w:val="00714824"/>
    <w:rsid w:val="007234A9"/>
    <w:rsid w:val="00723936"/>
    <w:rsid w:val="007253DF"/>
    <w:rsid w:val="007266C2"/>
    <w:rsid w:val="0073090E"/>
    <w:rsid w:val="007378B9"/>
    <w:rsid w:val="007420DD"/>
    <w:rsid w:val="00747343"/>
    <w:rsid w:val="007475E4"/>
    <w:rsid w:val="007521A1"/>
    <w:rsid w:val="00753D93"/>
    <w:rsid w:val="00756ECE"/>
    <w:rsid w:val="007602AF"/>
    <w:rsid w:val="007747AF"/>
    <w:rsid w:val="007771B7"/>
    <w:rsid w:val="00781FBC"/>
    <w:rsid w:val="007851BD"/>
    <w:rsid w:val="00786E8F"/>
    <w:rsid w:val="007877BC"/>
    <w:rsid w:val="00790C87"/>
    <w:rsid w:val="00796D5A"/>
    <w:rsid w:val="007A6CDE"/>
    <w:rsid w:val="007B01AD"/>
    <w:rsid w:val="007B4403"/>
    <w:rsid w:val="007C6D65"/>
    <w:rsid w:val="007D6E34"/>
    <w:rsid w:val="007E25F1"/>
    <w:rsid w:val="007E63BF"/>
    <w:rsid w:val="007E66FD"/>
    <w:rsid w:val="007E7640"/>
    <w:rsid w:val="007F02FE"/>
    <w:rsid w:val="007F2A14"/>
    <w:rsid w:val="007F2FE2"/>
    <w:rsid w:val="007F3F86"/>
    <w:rsid w:val="00801BB4"/>
    <w:rsid w:val="008042BF"/>
    <w:rsid w:val="0080540D"/>
    <w:rsid w:val="0081053E"/>
    <w:rsid w:val="00812609"/>
    <w:rsid w:val="008159B8"/>
    <w:rsid w:val="00822183"/>
    <w:rsid w:val="008222C1"/>
    <w:rsid w:val="00826C77"/>
    <w:rsid w:val="00830939"/>
    <w:rsid w:val="008320FA"/>
    <w:rsid w:val="00847BB8"/>
    <w:rsid w:val="0085106A"/>
    <w:rsid w:val="00855695"/>
    <w:rsid w:val="0085597A"/>
    <w:rsid w:val="00857CAA"/>
    <w:rsid w:val="0086296F"/>
    <w:rsid w:val="00862D1C"/>
    <w:rsid w:val="00862FDF"/>
    <w:rsid w:val="00867D85"/>
    <w:rsid w:val="0088050D"/>
    <w:rsid w:val="008852A5"/>
    <w:rsid w:val="0089147A"/>
    <w:rsid w:val="00894E1A"/>
    <w:rsid w:val="008B049D"/>
    <w:rsid w:val="008B34B0"/>
    <w:rsid w:val="008C5B40"/>
    <w:rsid w:val="008D0A23"/>
    <w:rsid w:val="008D106E"/>
    <w:rsid w:val="008F71D9"/>
    <w:rsid w:val="008F7F7D"/>
    <w:rsid w:val="009017AA"/>
    <w:rsid w:val="00905B30"/>
    <w:rsid w:val="009135BF"/>
    <w:rsid w:val="009136AA"/>
    <w:rsid w:val="00917F06"/>
    <w:rsid w:val="009222F4"/>
    <w:rsid w:val="0094354F"/>
    <w:rsid w:val="0095339E"/>
    <w:rsid w:val="00965872"/>
    <w:rsid w:val="0097021C"/>
    <w:rsid w:val="00970CE6"/>
    <w:rsid w:val="009710DD"/>
    <w:rsid w:val="009727ED"/>
    <w:rsid w:val="00985D0D"/>
    <w:rsid w:val="00994D3F"/>
    <w:rsid w:val="009A047D"/>
    <w:rsid w:val="009A210C"/>
    <w:rsid w:val="009B04E7"/>
    <w:rsid w:val="009B181C"/>
    <w:rsid w:val="009B27A6"/>
    <w:rsid w:val="009B61C1"/>
    <w:rsid w:val="009C62D7"/>
    <w:rsid w:val="009D04DD"/>
    <w:rsid w:val="009D7D9F"/>
    <w:rsid w:val="009E06C5"/>
    <w:rsid w:val="009E108F"/>
    <w:rsid w:val="009E2CEA"/>
    <w:rsid w:val="009E2FB5"/>
    <w:rsid w:val="009E4D54"/>
    <w:rsid w:val="009F4C4C"/>
    <w:rsid w:val="009F4DC1"/>
    <w:rsid w:val="00A025F9"/>
    <w:rsid w:val="00A240F7"/>
    <w:rsid w:val="00A249B7"/>
    <w:rsid w:val="00A301E0"/>
    <w:rsid w:val="00A41499"/>
    <w:rsid w:val="00A41A03"/>
    <w:rsid w:val="00A42F9A"/>
    <w:rsid w:val="00A51215"/>
    <w:rsid w:val="00A559DB"/>
    <w:rsid w:val="00A568D2"/>
    <w:rsid w:val="00A63B7D"/>
    <w:rsid w:val="00A66C2E"/>
    <w:rsid w:val="00A732C0"/>
    <w:rsid w:val="00A7629F"/>
    <w:rsid w:val="00A80405"/>
    <w:rsid w:val="00A90F5A"/>
    <w:rsid w:val="00AA0672"/>
    <w:rsid w:val="00AA4E7F"/>
    <w:rsid w:val="00AA6647"/>
    <w:rsid w:val="00AB0831"/>
    <w:rsid w:val="00AC152C"/>
    <w:rsid w:val="00AD23D5"/>
    <w:rsid w:val="00AE1273"/>
    <w:rsid w:val="00AE3319"/>
    <w:rsid w:val="00AE335F"/>
    <w:rsid w:val="00AE48A5"/>
    <w:rsid w:val="00AE60CC"/>
    <w:rsid w:val="00AF4C99"/>
    <w:rsid w:val="00AF575E"/>
    <w:rsid w:val="00B02A15"/>
    <w:rsid w:val="00B17EC5"/>
    <w:rsid w:val="00B2193F"/>
    <w:rsid w:val="00B24161"/>
    <w:rsid w:val="00B25C14"/>
    <w:rsid w:val="00B25FC9"/>
    <w:rsid w:val="00B270E5"/>
    <w:rsid w:val="00B276AC"/>
    <w:rsid w:val="00B3482F"/>
    <w:rsid w:val="00B35862"/>
    <w:rsid w:val="00B36800"/>
    <w:rsid w:val="00B40690"/>
    <w:rsid w:val="00B40855"/>
    <w:rsid w:val="00B539D4"/>
    <w:rsid w:val="00B5701F"/>
    <w:rsid w:val="00B61DCC"/>
    <w:rsid w:val="00B70537"/>
    <w:rsid w:val="00B70F4D"/>
    <w:rsid w:val="00B73517"/>
    <w:rsid w:val="00B7595A"/>
    <w:rsid w:val="00B76A41"/>
    <w:rsid w:val="00B76C3D"/>
    <w:rsid w:val="00B77263"/>
    <w:rsid w:val="00B8092F"/>
    <w:rsid w:val="00B85D79"/>
    <w:rsid w:val="00B86528"/>
    <w:rsid w:val="00B90C41"/>
    <w:rsid w:val="00B911FC"/>
    <w:rsid w:val="00BA1011"/>
    <w:rsid w:val="00BA52C9"/>
    <w:rsid w:val="00BB0B7B"/>
    <w:rsid w:val="00BC15FD"/>
    <w:rsid w:val="00BC7084"/>
    <w:rsid w:val="00BE1417"/>
    <w:rsid w:val="00BE2393"/>
    <w:rsid w:val="00BE4AD6"/>
    <w:rsid w:val="00BE6DA0"/>
    <w:rsid w:val="00BF2989"/>
    <w:rsid w:val="00C0268D"/>
    <w:rsid w:val="00C0375C"/>
    <w:rsid w:val="00C06EA5"/>
    <w:rsid w:val="00C10CF3"/>
    <w:rsid w:val="00C33E96"/>
    <w:rsid w:val="00C35543"/>
    <w:rsid w:val="00C3694C"/>
    <w:rsid w:val="00C50742"/>
    <w:rsid w:val="00C6273F"/>
    <w:rsid w:val="00C64F3B"/>
    <w:rsid w:val="00C8380E"/>
    <w:rsid w:val="00C84DEE"/>
    <w:rsid w:val="00C85F88"/>
    <w:rsid w:val="00C879A0"/>
    <w:rsid w:val="00C90935"/>
    <w:rsid w:val="00C952D4"/>
    <w:rsid w:val="00CA113D"/>
    <w:rsid w:val="00CA1F79"/>
    <w:rsid w:val="00CA43AD"/>
    <w:rsid w:val="00CA50BA"/>
    <w:rsid w:val="00CB144C"/>
    <w:rsid w:val="00CB40BC"/>
    <w:rsid w:val="00CB5783"/>
    <w:rsid w:val="00CC1681"/>
    <w:rsid w:val="00CC44E6"/>
    <w:rsid w:val="00CD45E5"/>
    <w:rsid w:val="00CD6313"/>
    <w:rsid w:val="00CE1A1B"/>
    <w:rsid w:val="00CE226D"/>
    <w:rsid w:val="00CE3D19"/>
    <w:rsid w:val="00CE7868"/>
    <w:rsid w:val="00CF1A2B"/>
    <w:rsid w:val="00CF270E"/>
    <w:rsid w:val="00CF5B84"/>
    <w:rsid w:val="00D14AAB"/>
    <w:rsid w:val="00D27EE8"/>
    <w:rsid w:val="00D3065B"/>
    <w:rsid w:val="00D32D23"/>
    <w:rsid w:val="00D36AF8"/>
    <w:rsid w:val="00D43460"/>
    <w:rsid w:val="00D4483B"/>
    <w:rsid w:val="00D57E2F"/>
    <w:rsid w:val="00D6122E"/>
    <w:rsid w:val="00D616E1"/>
    <w:rsid w:val="00D61BE3"/>
    <w:rsid w:val="00D62A89"/>
    <w:rsid w:val="00D7037B"/>
    <w:rsid w:val="00D714A2"/>
    <w:rsid w:val="00D7794B"/>
    <w:rsid w:val="00D81E53"/>
    <w:rsid w:val="00D91D6E"/>
    <w:rsid w:val="00D93261"/>
    <w:rsid w:val="00D96239"/>
    <w:rsid w:val="00D968D9"/>
    <w:rsid w:val="00DA6EC2"/>
    <w:rsid w:val="00DB2114"/>
    <w:rsid w:val="00DB6719"/>
    <w:rsid w:val="00DC3A6F"/>
    <w:rsid w:val="00DD0341"/>
    <w:rsid w:val="00DE0436"/>
    <w:rsid w:val="00DE3A5E"/>
    <w:rsid w:val="00DF310F"/>
    <w:rsid w:val="00DF3710"/>
    <w:rsid w:val="00DF790C"/>
    <w:rsid w:val="00E0762A"/>
    <w:rsid w:val="00E112C4"/>
    <w:rsid w:val="00E1140D"/>
    <w:rsid w:val="00E1439F"/>
    <w:rsid w:val="00E169D4"/>
    <w:rsid w:val="00E26631"/>
    <w:rsid w:val="00E32F46"/>
    <w:rsid w:val="00E36D78"/>
    <w:rsid w:val="00E40ECE"/>
    <w:rsid w:val="00E44E0A"/>
    <w:rsid w:val="00E45F35"/>
    <w:rsid w:val="00E55A09"/>
    <w:rsid w:val="00E5779C"/>
    <w:rsid w:val="00E74B71"/>
    <w:rsid w:val="00E80C1C"/>
    <w:rsid w:val="00E84740"/>
    <w:rsid w:val="00E856D3"/>
    <w:rsid w:val="00E97524"/>
    <w:rsid w:val="00EA0D33"/>
    <w:rsid w:val="00EA49B1"/>
    <w:rsid w:val="00EA6C7C"/>
    <w:rsid w:val="00EB491B"/>
    <w:rsid w:val="00EB59BE"/>
    <w:rsid w:val="00EB7E8C"/>
    <w:rsid w:val="00ED64ED"/>
    <w:rsid w:val="00EF0B7E"/>
    <w:rsid w:val="00EF1856"/>
    <w:rsid w:val="00F02821"/>
    <w:rsid w:val="00F0372E"/>
    <w:rsid w:val="00F04D17"/>
    <w:rsid w:val="00F057D3"/>
    <w:rsid w:val="00F10F91"/>
    <w:rsid w:val="00F1170F"/>
    <w:rsid w:val="00F1188E"/>
    <w:rsid w:val="00F11B25"/>
    <w:rsid w:val="00F137E1"/>
    <w:rsid w:val="00F15B60"/>
    <w:rsid w:val="00F169A0"/>
    <w:rsid w:val="00F20E3F"/>
    <w:rsid w:val="00F23C91"/>
    <w:rsid w:val="00F32B6F"/>
    <w:rsid w:val="00F34A08"/>
    <w:rsid w:val="00F35B52"/>
    <w:rsid w:val="00F51115"/>
    <w:rsid w:val="00F53D7B"/>
    <w:rsid w:val="00F57B4E"/>
    <w:rsid w:val="00F60494"/>
    <w:rsid w:val="00F61BB5"/>
    <w:rsid w:val="00F65DC5"/>
    <w:rsid w:val="00F67C4A"/>
    <w:rsid w:val="00F71D6C"/>
    <w:rsid w:val="00F80BFC"/>
    <w:rsid w:val="00FA29C1"/>
    <w:rsid w:val="00FA383A"/>
    <w:rsid w:val="00FB0A61"/>
    <w:rsid w:val="00FC167B"/>
    <w:rsid w:val="00FC24AC"/>
    <w:rsid w:val="00FD0C6E"/>
    <w:rsid w:val="00FD4457"/>
    <w:rsid w:val="00FD5D3B"/>
    <w:rsid w:val="00FD5DF6"/>
    <w:rsid w:val="00FE1B86"/>
    <w:rsid w:val="00FF2FBA"/>
    <w:rsid w:val="00F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A5295D"/>
  <w15:chartTrackingRefBased/>
  <w15:docId w15:val="{C0025A9D-E130-4C8E-AFF7-5A0C824F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41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4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4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4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4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4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4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4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4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4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4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4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416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nhideWhenUsed/>
    <w:rsid w:val="004F44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F4416"/>
    <w:rPr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039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916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7239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quran.ksu.edu.sa/tafseer/qortobi/sura37-aya66.html" TargetMode="External"/><Relationship Id="rId2" Type="http://schemas.openxmlformats.org/officeDocument/2006/relationships/hyperlink" Target="http://quran.ksu.edu.sa/tafseer/qortobi/sura37-aya65.html" TargetMode="External"/><Relationship Id="rId1" Type="http://schemas.openxmlformats.org/officeDocument/2006/relationships/hyperlink" Target="http://quran.ksu.edu.sa/tafseer/qortobi/sura37-aya66.html" TargetMode="External"/><Relationship Id="rId5" Type="http://schemas.openxmlformats.org/officeDocument/2006/relationships/hyperlink" Target="http://quran.ksu.edu.sa/tafseer/qortobi/sura37-aya66.html" TargetMode="External"/><Relationship Id="rId4" Type="http://schemas.openxmlformats.org/officeDocument/2006/relationships/hyperlink" Target="http://quran.ksu.edu.sa/tafseer/qortobi/sura37-aya6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6ff3442-8d53-4fe0-9f6b-87c380fcf3da}" enabled="1" method="Standard" siteId="{35a64048-2473-4987-92d2-88a2b87ed4a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Hakam A. Zummo</dc:creator>
  <cp:keywords/>
  <dc:description/>
  <cp:lastModifiedBy>Vivian Tsekoura</cp:lastModifiedBy>
  <cp:revision>2</cp:revision>
  <cp:lastPrinted>2025-09-19T10:55:00Z</cp:lastPrinted>
  <dcterms:created xsi:type="dcterms:W3CDTF">2025-10-30T09:15:00Z</dcterms:created>
  <dcterms:modified xsi:type="dcterms:W3CDTF">2025-10-30T09:15:00Z</dcterms:modified>
</cp:coreProperties>
</file>