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AB23F" w14:textId="77777777" w:rsidR="00E64A0F" w:rsidRDefault="001F12BB" w:rsidP="00E64A0F">
      <w:pPr>
        <w:pStyle w:val="Heading1"/>
        <w:bidi/>
        <w:jc w:val="center"/>
        <w:rPr>
          <w:rFonts w:ascii="Traditional Arabic" w:hAnsi="Traditional Arabic" w:cs="Traditional Arabic"/>
          <w:b/>
          <w:bCs/>
          <w:color w:val="C00000"/>
          <w:rtl/>
        </w:rPr>
      </w:pPr>
      <w:r>
        <w:rPr>
          <w:rFonts w:ascii="Traditional Arabic" w:hAnsi="Traditional Arabic" w:cs="Traditional Arabic" w:hint="cs"/>
          <w:b/>
          <w:bCs/>
          <w:color w:val="C00000"/>
          <w:rtl/>
        </w:rPr>
        <w:t xml:space="preserve">تأملات في بعض الآيات </w:t>
      </w:r>
      <w:r>
        <w:rPr>
          <w:rFonts w:ascii="Traditional Arabic" w:hAnsi="Traditional Arabic" w:cs="Traditional Arabic"/>
          <w:b/>
          <w:bCs/>
          <w:color w:val="C00000"/>
          <w:rtl/>
        </w:rPr>
        <w:t>–</w:t>
      </w:r>
      <w:r>
        <w:rPr>
          <w:rFonts w:ascii="Traditional Arabic" w:hAnsi="Traditional Arabic" w:cs="Traditional Arabic" w:hint="cs"/>
          <w:b/>
          <w:bCs/>
          <w:color w:val="C00000"/>
          <w:rtl/>
        </w:rPr>
        <w:t xml:space="preserve"> 3</w:t>
      </w:r>
    </w:p>
    <w:p w14:paraId="6455E2B2" w14:textId="678D11A4" w:rsidR="001F12BB" w:rsidRPr="00C44ED1" w:rsidRDefault="00FE09EA" w:rsidP="00E64A0F">
      <w:pPr>
        <w:pStyle w:val="Heading1"/>
        <w:bidi/>
        <w:jc w:val="center"/>
        <w:rPr>
          <w:rFonts w:ascii="Traditional Arabic" w:hAnsi="Traditional Arabic" w:cs="Traditional Arabic"/>
          <w:b/>
          <w:bCs/>
          <w:color w:val="C00000"/>
          <w:rtl/>
        </w:rPr>
      </w:pPr>
      <w:r>
        <w:rPr>
          <w:rFonts w:ascii="Traditional Arabic" w:hAnsi="Traditional Arabic" w:cs="Traditional Arabic" w:hint="cs"/>
          <w:b/>
          <w:bCs/>
          <w:color w:val="C00000"/>
          <w:rtl/>
        </w:rPr>
        <w:t>"</w:t>
      </w:r>
      <w:r w:rsidR="001F12BB">
        <w:rPr>
          <w:rFonts w:ascii="Traditional Arabic" w:hAnsi="Traditional Arabic" w:cs="Traditional Arabic" w:hint="cs"/>
          <w:b/>
          <w:bCs/>
          <w:color w:val="C00000"/>
          <w:rtl/>
        </w:rPr>
        <w:t>مراتب القدر</w:t>
      </w:r>
      <w:r>
        <w:rPr>
          <w:rFonts w:ascii="Traditional Arabic" w:hAnsi="Traditional Arabic" w:cs="Traditional Arabic" w:hint="cs"/>
          <w:b/>
          <w:bCs/>
          <w:color w:val="C00000"/>
          <w:rtl/>
        </w:rPr>
        <w:t>"</w:t>
      </w:r>
    </w:p>
    <w:p w14:paraId="474B467A" w14:textId="0E14C778" w:rsidR="00FD41D5" w:rsidRPr="008B06DA" w:rsidRDefault="00FD41D5" w:rsidP="00ED2642">
      <w:pPr>
        <w:bidi/>
        <w:jc w:val="both"/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rtl/>
        </w:rPr>
      </w:pPr>
      <w:r w:rsidRPr="00E6535B"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rtl/>
        </w:rPr>
        <w:t xml:space="preserve">الحمد لله الذي </w:t>
      </w:r>
      <w:r w:rsidR="00455062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قدر </w:t>
      </w:r>
      <w:r w:rsidR="00E43BF3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الأقد</w:t>
      </w:r>
      <w:r w:rsidR="001915A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ار</w:t>
      </w:r>
      <w:r w:rsidR="00A805B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</w:t>
      </w:r>
      <w:r w:rsidR="00531A32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على خلقه أزلاً</w:t>
      </w:r>
      <w:r w:rsidRPr="00200C57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، و</w:t>
      </w:r>
      <w:r w:rsidRPr="00E6535B"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rtl/>
        </w:rPr>
        <w:t xml:space="preserve">أشهد ألا إله إلا الله وحده لا شريك </w:t>
      </w:r>
      <w:r w:rsidR="0026397D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له </w:t>
      </w:r>
      <w:r w:rsidR="00B36CF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أوجب علينا الإيمان</w:t>
      </w:r>
      <w:r w:rsidR="00E43BF3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</w:t>
      </w:r>
      <w:r w:rsidR="00A805B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ب</w:t>
      </w:r>
      <w:r w:rsidR="005109FC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ها</w:t>
      </w:r>
      <w:r w:rsidR="00E43BF3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خيراً وشراً، </w:t>
      </w:r>
      <w:r w:rsidRPr="00E6535B"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rtl/>
        </w:rPr>
        <w:t xml:space="preserve">وأشهد أن محمدًا عبده ورسوله </w:t>
      </w:r>
      <w:r w:rsidR="00614DCB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ما علم الغي</w:t>
      </w:r>
      <w:r w:rsidR="00323B5C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ب ولو علمه </w:t>
      </w:r>
      <w:r w:rsidR="00EF1D60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لاختار الخير وما مسه السوء أبداً</w:t>
      </w:r>
      <w:r w:rsidR="00891324" w:rsidRPr="006569B2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vertAlign w:val="superscript"/>
          <w:rtl/>
        </w:rPr>
        <w:t>(</w:t>
      </w:r>
      <w:r w:rsidR="00891324" w:rsidRPr="006569B2"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vertAlign w:val="superscript"/>
          <w:rtl/>
        </w:rPr>
        <w:footnoteReference w:id="1"/>
      </w:r>
      <w:r w:rsidR="00891324" w:rsidRPr="006569B2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vertAlign w:val="superscript"/>
          <w:rtl/>
        </w:rPr>
        <w:t>)</w:t>
      </w:r>
      <w:r w:rsidRPr="00E6535B"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rtl/>
        </w:rPr>
        <w:t xml:space="preserve">، صلى الله عليه وعلى آله وصحبه </w:t>
      </w:r>
      <w:r w:rsidR="00EF1D60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أتخذوا</w:t>
      </w:r>
      <w:r w:rsidR="00614DCB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</w:t>
      </w:r>
      <w:r w:rsidR="00EF3C82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دوماً </w:t>
      </w:r>
      <w:r w:rsidR="00614DCB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التدبير والسبب</w:t>
      </w:r>
      <w:r w:rsidR="00145F0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ا</w:t>
      </w:r>
      <w:r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، وبعد:</w:t>
      </w:r>
    </w:p>
    <w:p w14:paraId="3BDFCD3C" w14:textId="2F25D7D2" w:rsidR="00BA6C37" w:rsidRPr="00FD41D5" w:rsidRDefault="00EF3C82" w:rsidP="001B3D9A">
      <w:pPr>
        <w:bidi/>
        <w:jc w:val="both"/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rtl/>
        </w:rPr>
      </w:pPr>
      <w:r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فإن </w:t>
      </w:r>
      <w:r w:rsidR="001F12BB" w:rsidRPr="00FD41D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القدر من الأمور الغيبية التي اخ</w:t>
      </w:r>
      <w:r w:rsidR="0016653C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ت</w:t>
      </w:r>
      <w:r w:rsidR="001F12BB" w:rsidRPr="00FD41D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ص الله عز وجل بمعرفتها وتقديرها على عباده، وعلى المؤمن الإيمان </w:t>
      </w:r>
      <w:r w:rsidR="009A1CEE" w:rsidRPr="00FD41D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بها </w:t>
      </w:r>
      <w:r w:rsidR="008C5604" w:rsidRPr="00FD41D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كما هي</w:t>
      </w:r>
      <w:r w:rsidR="009A1CEE" w:rsidRPr="00FD41D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،</w:t>
      </w:r>
      <w:r w:rsidR="008C5604" w:rsidRPr="00FD41D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</w:t>
      </w:r>
      <w:r w:rsidR="00BA27DE" w:rsidRPr="00FD41D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خيرها وشرها</w:t>
      </w:r>
      <w:r w:rsidR="009A1CEE" w:rsidRPr="00FD41D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،</w:t>
      </w:r>
      <w:r w:rsidR="00BA27DE" w:rsidRPr="00FD41D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علم الحكمة من و</w:t>
      </w:r>
      <w:r w:rsidR="00593A92" w:rsidRPr="00FD41D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ر</w:t>
      </w:r>
      <w:r w:rsidR="00BA27DE" w:rsidRPr="00FD41D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ائها </w:t>
      </w:r>
      <w:r w:rsidR="009A1CEE" w:rsidRPr="00FD41D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أ</w:t>
      </w:r>
      <w:r w:rsidR="00BA27DE" w:rsidRPr="00FD41D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م لم يعلم، </w:t>
      </w:r>
      <w:r w:rsidR="001F12BB" w:rsidRPr="00FD41D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لقول رسول الله </w:t>
      </w:r>
      <w:r w:rsidR="001F12BB" w:rsidRPr="00FD41D5"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rtl/>
        </w:rPr>
        <w:t>ﷺ</w:t>
      </w:r>
      <w:r w:rsidR="001F12BB" w:rsidRPr="00FD41D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: (</w:t>
      </w:r>
      <w:r w:rsidR="00BD5320" w:rsidRPr="00FD41D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</w:t>
      </w:r>
      <w:r w:rsidR="001F12BB" w:rsidRPr="00FD41D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وتؤمن بالقدر خيره وشره )</w:t>
      </w:r>
      <w:r w:rsidR="001F12BB" w:rsidRPr="006569B2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vertAlign w:val="superscript"/>
          <w:rtl/>
        </w:rPr>
        <w:t>(</w:t>
      </w:r>
      <w:r w:rsidR="001F12BB" w:rsidRPr="006569B2"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vertAlign w:val="superscript"/>
          <w:rtl/>
        </w:rPr>
        <w:footnoteReference w:id="2"/>
      </w:r>
      <w:r w:rsidR="001F12BB" w:rsidRPr="006569B2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vertAlign w:val="superscript"/>
          <w:rtl/>
        </w:rPr>
        <w:t>)</w:t>
      </w:r>
      <w:r w:rsidR="001F12BB" w:rsidRPr="00FD41D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. </w:t>
      </w:r>
      <w:r w:rsidR="007A0637" w:rsidRPr="00FD41D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و</w:t>
      </w:r>
      <w:r w:rsidR="0075023E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لتقريب </w:t>
      </w:r>
      <w:r w:rsidR="00D954FA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فهم</w:t>
      </w:r>
      <w:r w:rsidR="008375D4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نا</w:t>
      </w:r>
      <w:r w:rsidR="00D954FA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</w:t>
      </w:r>
      <w:r w:rsidR="008375D4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لل</w:t>
      </w:r>
      <w:r w:rsidR="007A0637" w:rsidRPr="00FD41D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قدر </w:t>
      </w:r>
      <w:r w:rsidR="00DA5615" w:rsidRPr="00FD41D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في الدنيا</w:t>
      </w:r>
      <w:r w:rsidR="00A02D5D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، </w:t>
      </w:r>
      <w:r w:rsidR="00A02D5D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جاء القرآن لبسط </w:t>
      </w:r>
      <w:r w:rsidR="00F37779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ذلك وتجسيده </w:t>
      </w:r>
      <w:r w:rsidR="00CF4181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من </w:t>
      </w:r>
      <w:r w:rsidR="00B86DDA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خلال</w:t>
      </w:r>
      <w:r w:rsidR="00F37779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قصة سيدنا موسى مع الخضر</w:t>
      </w:r>
      <w:r w:rsidR="006D7369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vertAlign w:val="superscript"/>
          <w:rtl/>
        </w:rPr>
        <w:t>(</w:t>
      </w:r>
      <w:r w:rsidR="006D7369" w:rsidRPr="004345D8">
        <w:rPr>
          <w:rStyle w:val="FootnoteReference"/>
          <w:rFonts w:cs="Traditional Arabic"/>
          <w:color w:val="0F4761" w:themeColor="accent1" w:themeShade="BF"/>
          <w:sz w:val="44"/>
          <w:szCs w:val="32"/>
          <w:rtl/>
        </w:rPr>
        <w:footnoteReference w:id="3"/>
      </w:r>
      <w:r w:rsidR="006D7369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vertAlign w:val="superscript"/>
          <w:rtl/>
        </w:rPr>
        <w:t>)</w:t>
      </w:r>
      <w:r w:rsidR="00F37779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عليهما السلام، </w:t>
      </w:r>
      <w:r w:rsidR="00F37779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والمتأمل لمجريات القصة </w:t>
      </w:r>
      <w:r w:rsidR="00517030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يجد أنه </w:t>
      </w:r>
      <w:r w:rsidR="000616CD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من الممك</w:t>
      </w:r>
      <w:r w:rsidR="008E43AE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ن</w:t>
      </w:r>
      <w:r w:rsidR="00F37779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تقسيم</w:t>
      </w:r>
      <w:r w:rsidR="00517030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</w:t>
      </w:r>
      <w:r w:rsidR="008E43AE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إدراكنا </w:t>
      </w:r>
      <w:r w:rsidR="00EB0F4F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ل</w:t>
      </w:r>
      <w:r w:rsidR="00517030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لقدر </w:t>
      </w:r>
      <w:r w:rsidR="00F37779" w:rsidRPr="00FD41D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على ثلاثة أضرب </w:t>
      </w:r>
      <w:r w:rsidR="00517030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وأحوال، </w:t>
      </w:r>
      <w:r w:rsidR="00A02D5D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لتكون عبرة </w:t>
      </w:r>
      <w:r w:rsidR="00A02D5D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ودرساً </w:t>
      </w:r>
      <w:r w:rsidR="00A02D5D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وتذكرةً للمؤمنين</w:t>
      </w:r>
      <w:r w:rsidR="00D954FA" w:rsidRPr="00D954FA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="00412822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وللناس كافة </w:t>
      </w:r>
      <w:r w:rsidR="00D954FA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إلى يوم الدين</w:t>
      </w:r>
      <w:r w:rsidR="005B4FCD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، وهي كما يلي</w:t>
      </w:r>
      <w:r w:rsidR="00BA6C37" w:rsidRPr="00FD41D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:</w:t>
      </w:r>
    </w:p>
    <w:p w14:paraId="42B2E892" w14:textId="7623A9E3" w:rsidR="00BA6C37" w:rsidRPr="00FD41D5" w:rsidRDefault="00BA6C37" w:rsidP="00BA6C37">
      <w:pPr>
        <w:pStyle w:val="ListParagraph"/>
        <w:numPr>
          <w:ilvl w:val="0"/>
          <w:numId w:val="1"/>
        </w:numPr>
        <w:bidi/>
        <w:jc w:val="both"/>
        <w:rPr>
          <w:b/>
          <w:bCs/>
          <w:color w:val="0F4761" w:themeColor="accent1" w:themeShade="BF"/>
        </w:rPr>
      </w:pPr>
      <w:r w:rsidRPr="00FD41D5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 xml:space="preserve">معرفة </w:t>
      </w:r>
      <w:r w:rsidR="00B86DDA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>السبب</w:t>
      </w:r>
      <w:r w:rsidR="00053709" w:rsidRPr="00FD41D5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 xml:space="preserve"> وأثره</w:t>
      </w:r>
      <w:r w:rsidRPr="00FD41D5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 xml:space="preserve"> في الدنيا</w:t>
      </w:r>
      <w:r w:rsidR="002B5BBA" w:rsidRPr="00FD41D5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>،</w:t>
      </w:r>
      <w:r w:rsidR="005C350B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 xml:space="preserve"> </w:t>
      </w:r>
      <w:r w:rsidR="00E259FA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>والمتمثل ب</w:t>
      </w:r>
      <w:r w:rsidR="00491483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>قصة ركوب السفينة.</w:t>
      </w:r>
    </w:p>
    <w:p w14:paraId="5EFF8B78" w14:textId="43A7A46B" w:rsidR="00652109" w:rsidRPr="00FD41D5" w:rsidRDefault="00652109" w:rsidP="00BA6C37">
      <w:pPr>
        <w:pStyle w:val="ListParagraph"/>
        <w:numPr>
          <w:ilvl w:val="0"/>
          <w:numId w:val="1"/>
        </w:numPr>
        <w:bidi/>
        <w:jc w:val="both"/>
        <w:rPr>
          <w:b/>
          <w:bCs/>
          <w:color w:val="0F4761" w:themeColor="accent1" w:themeShade="BF"/>
        </w:rPr>
      </w:pPr>
      <w:r w:rsidRPr="00FD41D5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 xml:space="preserve">جهل </w:t>
      </w:r>
      <w:r w:rsidR="00B86DDA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>السبب</w:t>
      </w:r>
      <w:r w:rsidR="00C91715" w:rsidRPr="00FD41D5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 xml:space="preserve"> وأثره في </w:t>
      </w:r>
      <w:r w:rsidRPr="00FD41D5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>الدنيا</w:t>
      </w:r>
      <w:r w:rsidR="002B5BBA" w:rsidRPr="00FD41D5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>،</w:t>
      </w:r>
      <w:r w:rsidR="00491483" w:rsidRPr="00491483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 xml:space="preserve"> </w:t>
      </w:r>
      <w:r w:rsidR="00E259FA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 xml:space="preserve">والمتمثل </w:t>
      </w:r>
      <w:r w:rsidR="00B86DDA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>ب</w:t>
      </w:r>
      <w:r w:rsidR="00491483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>قصة قتل الغلام.</w:t>
      </w:r>
    </w:p>
    <w:p w14:paraId="6A323EBC" w14:textId="465B67E8" w:rsidR="00207730" w:rsidRPr="00FD41D5" w:rsidRDefault="00207730" w:rsidP="00207730">
      <w:pPr>
        <w:pStyle w:val="ListParagraph"/>
        <w:numPr>
          <w:ilvl w:val="0"/>
          <w:numId w:val="1"/>
        </w:numPr>
        <w:bidi/>
        <w:jc w:val="both"/>
        <w:rPr>
          <w:b/>
          <w:bCs/>
          <w:color w:val="0F4761" w:themeColor="accent1" w:themeShade="BF"/>
        </w:rPr>
      </w:pPr>
      <w:r w:rsidRPr="00FD41D5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 xml:space="preserve">جهل </w:t>
      </w:r>
      <w:r w:rsidR="00B86DDA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>السبب</w:t>
      </w:r>
      <w:r w:rsidRPr="00FD41D5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 xml:space="preserve"> ومعرفة أثره في الدنيا</w:t>
      </w:r>
      <w:r w:rsidR="00491483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 xml:space="preserve">، </w:t>
      </w:r>
      <w:r w:rsidR="00E259FA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>والمتمثل ب</w:t>
      </w:r>
      <w:r w:rsidR="00491483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>قصة بناء جدار</w:t>
      </w:r>
      <w:r w:rsidR="000A6CD1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 xml:space="preserve"> اليتيمي</w:t>
      </w:r>
      <w:r w:rsidR="00405E10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>ن</w:t>
      </w:r>
      <w:r w:rsidR="00491483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>.</w:t>
      </w:r>
    </w:p>
    <w:p w14:paraId="7920AA3C" w14:textId="320B89F3" w:rsidR="003279BC" w:rsidRDefault="00683C0F" w:rsidP="00496F4B">
      <w:pPr>
        <w:bidi/>
        <w:jc w:val="both"/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</w:pPr>
      <w:r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و</w:t>
      </w:r>
      <w:r w:rsidR="009839A2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في مستهل حديثنا</w:t>
      </w:r>
      <w:r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لعلنا نعرج على </w:t>
      </w:r>
      <w:r w:rsidR="00925C3A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تركيبة </w:t>
      </w:r>
      <w:r w:rsidR="009C4C90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وحيثيات </w:t>
      </w:r>
      <w:r w:rsidR="00925C3A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ال</w:t>
      </w:r>
      <w:r w:rsidR="009839A2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قصة </w:t>
      </w:r>
      <w:r w:rsidR="00B7198E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واللقاء </w:t>
      </w:r>
      <w:r w:rsidR="009839A2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من</w:t>
      </w:r>
      <w:r w:rsidR="009C4C90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ذ</w:t>
      </w:r>
      <w:r w:rsidR="009839A2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="009C4C90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البداية</w:t>
      </w:r>
      <w:r w:rsidR="009839A2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، </w:t>
      </w:r>
      <w:r w:rsidR="006662A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كليم الرحمن ال</w:t>
      </w:r>
      <w:r w:rsidR="00C06EA7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نبي </w:t>
      </w:r>
      <w:r w:rsidR="006662A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ال</w:t>
      </w:r>
      <w:r w:rsidR="00A83BCA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كريم </w:t>
      </w:r>
      <w:r w:rsidR="00C06EA7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يرتحل </w:t>
      </w:r>
      <w:r w:rsidR="00B451BC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مع غلامه </w:t>
      </w:r>
      <w:r w:rsidR="00EF2B41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بأمر الله</w:t>
      </w:r>
      <w:r w:rsidR="002A64D3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،</w:t>
      </w:r>
      <w:r w:rsidR="00EF2B41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="00C06EA7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للقاء عبد</w:t>
      </w:r>
      <w:r w:rsidR="007567A4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ٍ</w:t>
      </w:r>
      <w:r w:rsidR="00C06EA7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صالح</w:t>
      </w:r>
      <w:r w:rsidR="007567A4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ٍ</w:t>
      </w:r>
      <w:r w:rsidR="00C06EA7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من عباد الله</w:t>
      </w:r>
      <w:r w:rsidR="00B451BC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،</w:t>
      </w:r>
      <w:r w:rsidR="00A22D53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آتاه الله </w:t>
      </w:r>
      <w:r w:rsidR="00EF2B41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من لدنه رحمة</w:t>
      </w:r>
      <w:r w:rsidR="006662A6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ً</w:t>
      </w:r>
      <w:r w:rsidR="00EF2B41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وعلماً</w:t>
      </w:r>
      <w:r w:rsidR="00E3553C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، المكان والزمان مجهو</w:t>
      </w:r>
      <w:r w:rsidR="00F266FC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لان، لديه فقط </w:t>
      </w:r>
      <w:r w:rsidR="009728D3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أداة و</w:t>
      </w:r>
      <w:r w:rsidR="00F266FC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علامة </w:t>
      </w:r>
      <w:r w:rsidR="009B51A0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ووجهة مقصودة، كل هذا </w:t>
      </w:r>
      <w:r w:rsidR="00F67798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لتُسرد لنا أروع وأغرب </w:t>
      </w:r>
      <w:r w:rsidR="00C80B94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قص</w:t>
      </w:r>
      <w:r w:rsidR="005B1DB9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ص</w:t>
      </w:r>
      <w:r w:rsidR="00C80B94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في تاريخ البشرية، قص</w:t>
      </w:r>
      <w:r w:rsidR="005B1DB9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ص</w:t>
      </w:r>
      <w:r w:rsidR="00C80B94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تخالف نواميس البشر</w:t>
      </w:r>
      <w:r w:rsidR="003279BC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vertAlign w:val="superscript"/>
          <w:rtl/>
        </w:rPr>
        <w:t>(</w:t>
      </w:r>
      <w:r w:rsidR="003279BC" w:rsidRPr="004345D8">
        <w:rPr>
          <w:rStyle w:val="FootnoteReference"/>
          <w:rFonts w:cs="Traditional Arabic"/>
          <w:color w:val="0F4761" w:themeColor="accent1" w:themeShade="BF"/>
          <w:sz w:val="44"/>
          <w:szCs w:val="32"/>
          <w:rtl/>
        </w:rPr>
        <w:footnoteReference w:id="4"/>
      </w:r>
      <w:r w:rsidR="003279BC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vertAlign w:val="superscript"/>
          <w:rtl/>
        </w:rPr>
        <w:t>)</w:t>
      </w:r>
      <w:r w:rsidR="00E20D30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، إنه </w:t>
      </w:r>
      <w:r w:rsidR="003279BC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لقاء </w:t>
      </w:r>
      <w:r w:rsidR="00B0143F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الإنسان بنواميس </w:t>
      </w:r>
      <w:r w:rsidR="009728D3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ا</w:t>
      </w:r>
      <w:r w:rsidR="003279BC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لقدر يا سادة!!</w:t>
      </w:r>
      <w:r w:rsidR="008F1BDB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.</w:t>
      </w:r>
    </w:p>
    <w:p w14:paraId="3C3C2162" w14:textId="07E8C6B1" w:rsidR="004A05FF" w:rsidRPr="004345D8" w:rsidRDefault="00F87A90" w:rsidP="00941721">
      <w:pPr>
        <w:bidi/>
        <w:jc w:val="both"/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rtl/>
        </w:rPr>
      </w:pPr>
      <w:r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lastRenderedPageBreak/>
        <w:t>و</w:t>
      </w:r>
      <w:r w:rsidR="00CC32D1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الآن </w:t>
      </w:r>
      <w:r w:rsidR="00745678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ل</w:t>
      </w:r>
      <w:r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نبد</w:t>
      </w:r>
      <w:r w:rsidR="000868B9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أ</w:t>
      </w:r>
      <w:r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="00551BEF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بالحالة الأولى وهي</w:t>
      </w:r>
      <w:r w:rsidR="00B72F3C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:</w:t>
      </w:r>
      <w:r w:rsidR="00551BEF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="00551BEF" w:rsidRPr="004345D8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 xml:space="preserve">"معرفة </w:t>
      </w:r>
      <w:r w:rsidR="00D13042" w:rsidRPr="004345D8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>السبب</w:t>
      </w:r>
      <w:r w:rsidR="00551BEF" w:rsidRPr="004345D8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 xml:space="preserve"> وأثره في الدنيا</w:t>
      </w:r>
      <w:r w:rsidR="00D13042" w:rsidRPr="004345D8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>"</w:t>
      </w:r>
      <w:r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، </w:t>
      </w:r>
      <w:r w:rsidR="00E2613F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فب</w:t>
      </w:r>
      <w:r w:rsidR="007479B5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عدما ركب موسى والخضر عليهما </w:t>
      </w:r>
      <w:r w:rsidR="005B1DB9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السلام </w:t>
      </w:r>
      <w:r w:rsidR="007479B5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سفينة المساكين، قام </w:t>
      </w:r>
      <w:r w:rsidR="00A46919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الخضر عليه السلام </w:t>
      </w:r>
      <w:r w:rsidR="00AE7B7B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ب</w:t>
      </w:r>
      <w:r w:rsidR="00E2613F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إحداث خرق</w:t>
      </w:r>
      <w:r w:rsidR="00E16774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ٍ</w:t>
      </w:r>
      <w:r w:rsidR="00E2613F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فيها</w:t>
      </w:r>
      <w:r w:rsidR="00A46919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، </w:t>
      </w:r>
      <w:r w:rsidR="00C32FDF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كما </w:t>
      </w:r>
      <w:r w:rsidR="00117B85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قال تعالى:</w:t>
      </w:r>
      <w:r w:rsidR="00117B85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="001F12BB" w:rsidRPr="004345D8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>﴿</w:t>
      </w:r>
      <w:r w:rsidR="001F12BB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="00DF7350" w:rsidRPr="004345D8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20"/>
          <w:szCs w:val="32"/>
          <w:rtl/>
        </w:rPr>
        <w:t>حَتَّىٰ إِذَا رَكِبَا فِي السَّفِينَةِ خَرَقَهَا</w:t>
      </w:r>
      <w:r w:rsidR="00DF7350" w:rsidRPr="004345D8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20"/>
          <w:szCs w:val="32"/>
        </w:rPr>
        <w:t xml:space="preserve"> ۖ </w:t>
      </w:r>
      <w:r w:rsidR="004D21DD" w:rsidRPr="004345D8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32"/>
          <w:szCs w:val="32"/>
          <w:rtl/>
        </w:rPr>
        <w:t xml:space="preserve"> </w:t>
      </w:r>
      <w:r w:rsidR="001F12BB" w:rsidRPr="004345D8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  <w:rtl/>
        </w:rPr>
        <w:t>﴾</w:t>
      </w:r>
      <w:r w:rsidR="001F12BB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vertAlign w:val="superscript"/>
          <w:rtl/>
        </w:rPr>
        <w:t>(</w:t>
      </w:r>
      <w:r w:rsidR="001F12BB" w:rsidRPr="004345D8">
        <w:rPr>
          <w:rStyle w:val="FootnoteReference"/>
          <w:rFonts w:cs="Traditional Arabic"/>
          <w:color w:val="0F4761" w:themeColor="accent1" w:themeShade="BF"/>
          <w:sz w:val="44"/>
          <w:szCs w:val="32"/>
          <w:rtl/>
        </w:rPr>
        <w:footnoteReference w:id="5"/>
      </w:r>
      <w:r w:rsidR="001F12BB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vertAlign w:val="superscript"/>
          <w:rtl/>
        </w:rPr>
        <w:t>)</w:t>
      </w:r>
      <w:r w:rsidR="001F12BB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،</w:t>
      </w:r>
      <w:r w:rsidR="001F12BB" w:rsidRPr="004345D8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32"/>
          <w:szCs w:val="32"/>
          <w:rtl/>
        </w:rPr>
        <w:t xml:space="preserve"> </w:t>
      </w:r>
      <w:r w:rsidR="00A46919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و</w:t>
      </w:r>
      <w:r w:rsidR="00366422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ظن موسى عليه السلام وأهل السفينة أنها ستغرق</w:t>
      </w:r>
      <w:r w:rsidR="00D9670F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،</w:t>
      </w:r>
      <w:r w:rsidR="00366422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</w:t>
      </w:r>
      <w:r w:rsidR="000D5784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فتعجب موسى عليه من هذا الفعل </w:t>
      </w:r>
      <w:r w:rsidR="0028065E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المستهجن وقال </w:t>
      </w:r>
      <w:r w:rsidR="00946D1B" w:rsidRPr="00946D1B"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rtl/>
        </w:rPr>
        <w:t>متسائلا</w:t>
      </w:r>
      <w:r w:rsidR="00946D1B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ً</w:t>
      </w:r>
      <w:r w:rsidR="00366422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: </w:t>
      </w:r>
      <w:r w:rsidR="00827F34" w:rsidRPr="004345D8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>﴿</w:t>
      </w:r>
      <w:r w:rsidR="00C669F1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 </w:t>
      </w:r>
      <w:r w:rsidR="00827F34" w:rsidRPr="004345D8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</w:rPr>
        <w:t> </w:t>
      </w:r>
      <w:r w:rsidR="00827F34" w:rsidRPr="004345D8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  <w:rtl/>
        </w:rPr>
        <w:t>أَخَرَقْتَهَا لِتُغْرِقَ أَهْلَهَا</w:t>
      </w:r>
      <w:r w:rsidR="00827F34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</w:t>
      </w:r>
      <w:r w:rsidR="00827F34" w:rsidRPr="004345D8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  <w:rtl/>
        </w:rPr>
        <w:t>﴾</w:t>
      </w:r>
      <w:r w:rsidR="0083206C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، ولكن </w:t>
      </w:r>
      <w:r w:rsidR="005B08BC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ما </w:t>
      </w:r>
      <w:r w:rsidR="00E16774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إ</w:t>
      </w:r>
      <w:r w:rsidR="005B08BC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ن غادر</w:t>
      </w:r>
      <w:r w:rsidR="00E2613F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ا</w:t>
      </w:r>
      <w:r w:rsidR="005B08BC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ها </w:t>
      </w:r>
      <w:r w:rsidR="00E16774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وبعد بر</w:t>
      </w:r>
      <w:r w:rsidR="00AC7DB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ه</w:t>
      </w:r>
      <w:r w:rsidR="00E16774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ةٍ من الزمن</w:t>
      </w:r>
      <w:r w:rsidR="00AC7DB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،</w:t>
      </w:r>
      <w:r w:rsidR="00E16774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</w:t>
      </w:r>
      <w:r w:rsidR="005B08BC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أدرك أصحابها </w:t>
      </w:r>
      <w:r w:rsidR="00AF4F1B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عاقبة </w:t>
      </w:r>
      <w:r w:rsidR="00E2613F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ذلك</w:t>
      </w:r>
      <w:r w:rsidR="00AF4F1B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الفعل الذي ظنوه للوهلة الأولى </w:t>
      </w:r>
      <w:r w:rsidR="00E2613F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وبالاً</w:t>
      </w:r>
      <w:r w:rsidR="00AF4F1B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</w:t>
      </w:r>
      <w:r w:rsidR="00D95A46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عليهم، </w:t>
      </w:r>
      <w:r w:rsidR="00E51379" w:rsidRPr="00E51379"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rtl/>
        </w:rPr>
        <w:t>حين أوقفهم جند ملِك</w:t>
      </w:r>
      <w:r w:rsidR="00AD3FE1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ٍ</w:t>
      </w:r>
      <w:r w:rsidR="00E51379" w:rsidRPr="00E51379"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rtl/>
        </w:rPr>
        <w:t xml:space="preserve"> </w:t>
      </w:r>
      <w:r w:rsidR="004D7C58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يصادر كل سفينة</w:t>
      </w:r>
      <w:r w:rsidR="00AC7DB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ٍ</w:t>
      </w:r>
      <w:r w:rsidR="004D7C58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</w:t>
      </w:r>
      <w:r w:rsidR="00FB66D4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صالحة</w:t>
      </w:r>
      <w:r w:rsidR="00AC7DB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ٍ</w:t>
      </w:r>
      <w:r w:rsidR="00FB66D4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لنفسه</w:t>
      </w:r>
      <w:r w:rsidR="00E33B40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، </w:t>
      </w:r>
      <w:r w:rsidR="002D16B4" w:rsidRPr="002D16B4"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rtl/>
        </w:rPr>
        <w:t>و</w:t>
      </w:r>
      <w:r w:rsidR="00D4323D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حين </w:t>
      </w:r>
      <w:r w:rsidR="002D16B4" w:rsidRPr="002D16B4"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rtl/>
        </w:rPr>
        <w:t xml:space="preserve">عاين </w:t>
      </w:r>
      <w:r w:rsidR="004E4984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ال</w:t>
      </w:r>
      <w:r w:rsidR="002D16B4" w:rsidRPr="002D16B4"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rtl/>
        </w:rPr>
        <w:t xml:space="preserve">جند السفينة وتبيّن لهم </w:t>
      </w:r>
      <w:r w:rsidR="00F230EA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عيبها بسبب </w:t>
      </w:r>
      <w:r w:rsidR="002D16B4" w:rsidRPr="002D16B4"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rtl/>
        </w:rPr>
        <w:t>الخرق تركوها لأصحابها</w:t>
      </w:r>
      <w:r w:rsidR="00FB66D4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، فعلم</w:t>
      </w:r>
      <w:r w:rsidR="00A7249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أصحابها </w:t>
      </w:r>
      <w:r w:rsidR="00FB66D4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حينها </w:t>
      </w:r>
      <w:r w:rsidR="00941721" w:rsidRPr="00941721"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rtl/>
        </w:rPr>
        <w:t>حِكمة الله تعالى في تقديره وأن الخير هو في ذلك القدَر</w:t>
      </w:r>
      <w:r w:rsidR="00EB1E6C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، قال تعالى</w:t>
      </w:r>
      <w:r w:rsidR="00634F52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: </w:t>
      </w:r>
      <w:r w:rsidR="00634F52" w:rsidRPr="004345D8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>﴿</w:t>
      </w:r>
      <w:r w:rsidR="00EB1E6C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</w:t>
      </w:r>
      <w:r w:rsidR="00634F52" w:rsidRPr="004345D8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  <w:rtl/>
        </w:rPr>
        <w:t>أَمَّا السَّفِينَةُ فَكَانَتْ لِمَسَاكِينَ يَعْمَلُونَ فِي الْبَحْرِ فَأَرَدتُّ أَنْ أَعِيبَهَا وَكَانَ وَرَاءَهُم مَّلِكٌ يَأْخُذُ كُلَّ سَفِينَةٍ غَصْبًا</w:t>
      </w:r>
      <w:r w:rsidR="00020E92" w:rsidRPr="004345D8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32"/>
          <w:szCs w:val="32"/>
          <w:rtl/>
        </w:rPr>
        <w:t xml:space="preserve"> </w:t>
      </w:r>
      <w:r w:rsidR="00020E92" w:rsidRPr="004345D8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  <w:rtl/>
        </w:rPr>
        <w:t>﴾</w:t>
      </w:r>
      <w:r w:rsidR="00020E92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vertAlign w:val="superscript"/>
          <w:rtl/>
        </w:rPr>
        <w:t>(</w:t>
      </w:r>
      <w:r w:rsidR="00020E92" w:rsidRPr="004345D8">
        <w:rPr>
          <w:rStyle w:val="FootnoteReference"/>
          <w:rFonts w:cs="Traditional Arabic"/>
          <w:color w:val="0F4761" w:themeColor="accent1" w:themeShade="BF"/>
          <w:sz w:val="44"/>
          <w:szCs w:val="32"/>
          <w:rtl/>
        </w:rPr>
        <w:footnoteReference w:id="6"/>
      </w:r>
      <w:r w:rsidR="00020E92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vertAlign w:val="superscript"/>
          <w:rtl/>
        </w:rPr>
        <w:t>)</w:t>
      </w:r>
      <w:r w:rsidR="00BA7D12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. ومثل هذا الصنف </w:t>
      </w:r>
      <w:r w:rsidR="00321A2E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يتكرر</w:t>
      </w:r>
      <w:r w:rsidR="00FA3F4D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في حياتنا</w:t>
      </w:r>
      <w:r w:rsidR="00321A2E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مراراً وتكراراً</w:t>
      </w:r>
      <w:r w:rsidR="009043EC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،</w:t>
      </w:r>
      <w:r w:rsidR="00321A2E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</w:t>
      </w:r>
      <w:r w:rsidR="00B43677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فلربما </w:t>
      </w:r>
      <w:r w:rsidR="00131054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تريد اللحاق ب</w:t>
      </w:r>
      <w:r w:rsidR="006E1094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رحلة </w:t>
      </w:r>
      <w:r w:rsidR="00CB6609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بالحافلة </w:t>
      </w:r>
      <w:r w:rsidR="00E83C30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للمدينة المجاورة</w:t>
      </w:r>
      <w:r w:rsidR="002518BE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، وفي الطريق </w:t>
      </w:r>
      <w:r w:rsidR="00244C30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ت</w:t>
      </w:r>
      <w:r w:rsidR="00972829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تأخر</w:t>
      </w:r>
      <w:r w:rsidR="004A04C4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بسبب </w:t>
      </w:r>
      <w:r w:rsidR="007746BE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حاد</w:t>
      </w:r>
      <w:r w:rsidR="001046D3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ث</w:t>
      </w:r>
      <w:r w:rsidR="00D4323D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ٍ</w:t>
      </w:r>
      <w:r w:rsidR="001046D3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</w:t>
      </w:r>
      <w:r w:rsidR="00E83C30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وقع </w:t>
      </w:r>
      <w:r w:rsidR="001046D3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لسيارتك وتحزن على ما أصابها من </w:t>
      </w:r>
      <w:r w:rsidR="003850D0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ضرر</w:t>
      </w:r>
      <w:r w:rsidR="00D4323D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ٍ</w:t>
      </w:r>
      <w:r w:rsidR="003850D0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، ويتسبب ذلك بعدم </w:t>
      </w:r>
      <w:r w:rsidR="004A04C4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لحاق</w:t>
      </w:r>
      <w:r w:rsidR="00C12ABB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ك</w:t>
      </w:r>
      <w:r w:rsidR="004A04C4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</w:t>
      </w:r>
      <w:r w:rsidR="00972829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ب</w:t>
      </w:r>
      <w:r w:rsidR="00DE409C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موعد </w:t>
      </w:r>
      <w:r w:rsidR="00E83C30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ال</w:t>
      </w:r>
      <w:r w:rsidR="00B910E9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رحلة</w:t>
      </w:r>
      <w:r w:rsidR="00C12ABB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، </w:t>
      </w:r>
      <w:r w:rsidR="00E310B0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لي</w:t>
      </w:r>
      <w:r w:rsidR="00D4323D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ُ</w:t>
      </w:r>
      <w:r w:rsidR="00E310B0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نجيك الله من حادث</w:t>
      </w:r>
      <w:r w:rsidR="003D22CF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ٍ</w:t>
      </w:r>
      <w:r w:rsidR="00E310B0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</w:t>
      </w:r>
      <w:r w:rsidR="00C52589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سي</w:t>
      </w:r>
      <w:r w:rsidR="00E310B0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قع ل</w:t>
      </w:r>
      <w:r w:rsidR="003D22CF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لحاف</w:t>
      </w:r>
      <w:r w:rsidR="00CD734D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ل</w:t>
      </w:r>
      <w:r w:rsidR="003D22CF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ة</w:t>
      </w:r>
      <w:r w:rsidR="00E310B0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على الطريق </w:t>
      </w:r>
      <w:r w:rsidR="00385A77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بعد </w:t>
      </w:r>
      <w:r w:rsidR="003D22CF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ساعةٍ من </w:t>
      </w:r>
      <w:r w:rsidR="00385A77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انطلاق</w:t>
      </w:r>
      <w:r w:rsidR="000F1125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ها</w:t>
      </w:r>
      <w:r w:rsidR="00E83C30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،</w:t>
      </w:r>
      <w:r w:rsidR="00385A77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و</w:t>
      </w:r>
      <w:r w:rsidR="00A649C6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ي</w:t>
      </w:r>
      <w:r w:rsidR="00385A77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نتج عن</w:t>
      </w:r>
      <w:r w:rsidR="00A649C6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ه</w:t>
      </w:r>
      <w:r w:rsidR="00385A77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بعض الوفيات والإصابات البليغة</w:t>
      </w:r>
      <w:r w:rsidR="00C2605F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، فتحمد الله من صميم قلبك على </w:t>
      </w:r>
      <w:r w:rsidR="00387353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قدره </w:t>
      </w:r>
      <w:r w:rsidR="00387353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و</w:t>
      </w:r>
      <w:r w:rsidR="00C2605F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مشي</w:t>
      </w:r>
      <w:r w:rsidR="00A649C6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ئ</w:t>
      </w:r>
      <w:r w:rsidR="00C2605F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ته وحسن تدب</w:t>
      </w:r>
      <w:r w:rsidR="008B544A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يره.</w:t>
      </w:r>
    </w:p>
    <w:p w14:paraId="24D6AB8A" w14:textId="4E4798F2" w:rsidR="00B172E4" w:rsidRPr="004345D8" w:rsidRDefault="00CF5E5D" w:rsidP="00975215">
      <w:pPr>
        <w:bidi/>
        <w:jc w:val="both"/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rtl/>
        </w:rPr>
      </w:pPr>
      <w:r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وأم</w:t>
      </w:r>
      <w:r w:rsidR="00B72F3C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ـ</w:t>
      </w:r>
      <w:r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ا </w:t>
      </w:r>
      <w:r w:rsidR="00AA1EB5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الح</w:t>
      </w:r>
      <w:r w:rsidR="00B72F3C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ــ</w:t>
      </w:r>
      <w:r w:rsidR="00AA1EB5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الة الث</w:t>
      </w:r>
      <w:r w:rsidR="00B72F3C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ـ</w:t>
      </w:r>
      <w:r w:rsidR="00AA1EB5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انية وه</w:t>
      </w:r>
      <w:r w:rsidR="00B72F3C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ـ</w:t>
      </w:r>
      <w:r w:rsidR="00AA1EB5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ي</w:t>
      </w:r>
      <w:r w:rsidR="00EC669D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:</w:t>
      </w:r>
      <w:r w:rsidR="00AA1EB5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</w:t>
      </w:r>
      <w:r w:rsidR="00AA1EB5" w:rsidRPr="004345D8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>"</w:t>
      </w:r>
      <w:r w:rsidR="0055578E" w:rsidRPr="004345D8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>ج</w:t>
      </w:r>
      <w:r w:rsidR="00A362AF" w:rsidRPr="004345D8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>ـ</w:t>
      </w:r>
      <w:r w:rsidR="0055578E" w:rsidRPr="004345D8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>ه</w:t>
      </w:r>
      <w:r w:rsidR="00B72F3C" w:rsidRPr="004345D8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>ـ</w:t>
      </w:r>
      <w:r w:rsidR="0055578E" w:rsidRPr="004345D8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>ل</w:t>
      </w:r>
      <w:r w:rsidR="00AA1EB5" w:rsidRPr="004345D8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 xml:space="preserve"> السبب وأث</w:t>
      </w:r>
      <w:r w:rsidR="00B72F3C" w:rsidRPr="004345D8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>ـ</w:t>
      </w:r>
      <w:r w:rsidR="00474573" w:rsidRPr="004345D8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>ــ</w:t>
      </w:r>
      <w:r w:rsidR="00AA1EB5" w:rsidRPr="004345D8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>ره في الدنيا"</w:t>
      </w:r>
      <w:r w:rsidR="00B72F3C" w:rsidRPr="004345D8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 xml:space="preserve">، </w:t>
      </w:r>
      <w:r w:rsidR="0055578E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فتتمث</w:t>
      </w:r>
      <w:r w:rsidR="00474573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ـ</w:t>
      </w:r>
      <w:r w:rsidR="0055578E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ل في </w:t>
      </w:r>
      <w:r w:rsidR="00367788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ق</w:t>
      </w:r>
      <w:r w:rsidR="00474573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ـ</w:t>
      </w:r>
      <w:r w:rsidR="00367788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ت</w:t>
      </w:r>
      <w:r w:rsidR="00B72F3C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ـ</w:t>
      </w:r>
      <w:r w:rsidR="00367788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ل الخ</w:t>
      </w:r>
      <w:r w:rsidR="00B72F3C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ـ</w:t>
      </w:r>
      <w:r w:rsidR="00367788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ضر ع</w:t>
      </w:r>
      <w:r w:rsidR="00B72F3C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ـ</w:t>
      </w:r>
      <w:r w:rsidR="00367788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ليه الس</w:t>
      </w:r>
      <w:r w:rsidR="00474573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ــ</w:t>
      </w:r>
      <w:r w:rsidR="00B72F3C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ـ</w:t>
      </w:r>
      <w:r w:rsidR="00367788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لام للغ</w:t>
      </w:r>
      <w:r w:rsidR="00474573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ـــ</w:t>
      </w:r>
      <w:r w:rsidR="00367788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لام ق</w:t>
      </w:r>
      <w:r w:rsidR="00B72F3C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ـ</w:t>
      </w:r>
      <w:r w:rsidR="00474573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ـ</w:t>
      </w:r>
      <w:r w:rsidR="00B72F3C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ـ</w:t>
      </w:r>
      <w:r w:rsidR="00367788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ال ت</w:t>
      </w:r>
      <w:r w:rsidR="00474573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ـ</w:t>
      </w:r>
      <w:r w:rsidR="00367788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ع</w:t>
      </w:r>
      <w:r w:rsidR="00B72F3C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ـ</w:t>
      </w:r>
      <w:r w:rsidR="00367788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الى:</w:t>
      </w:r>
      <w:r w:rsidR="00474573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</w:t>
      </w:r>
      <w:r w:rsidR="00367788" w:rsidRPr="004345D8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20"/>
          <w:szCs w:val="32"/>
          <w:rtl/>
        </w:rPr>
        <w:t>﴿</w:t>
      </w:r>
      <w:r w:rsidR="006F0859" w:rsidRPr="004345D8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 xml:space="preserve"> </w:t>
      </w:r>
      <w:r w:rsidR="003047BF" w:rsidRPr="004345D8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20"/>
          <w:szCs w:val="32"/>
          <w:rtl/>
        </w:rPr>
        <w:t>فَانطَلَقَا حَتَّىٰ إِذَا لَقِيَا غُلَامًا فَقَتَلَهُ</w:t>
      </w:r>
      <w:r w:rsidR="00367788" w:rsidRPr="004345D8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 xml:space="preserve"> </w:t>
      </w:r>
      <w:r w:rsidR="005D7B05" w:rsidRPr="004345D8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20"/>
          <w:szCs w:val="32"/>
          <w:rtl/>
        </w:rPr>
        <w:t>﴾</w:t>
      </w:r>
      <w:r w:rsidR="005D7B05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vertAlign w:val="superscript"/>
          <w:rtl/>
        </w:rPr>
        <w:t>(</w:t>
      </w:r>
      <w:r w:rsidR="005D7B05" w:rsidRPr="004345D8">
        <w:rPr>
          <w:rStyle w:val="FootnoteReference"/>
          <w:rFonts w:cs="Traditional Arabic"/>
          <w:color w:val="0F4761" w:themeColor="accent1" w:themeShade="BF"/>
          <w:sz w:val="44"/>
          <w:szCs w:val="32"/>
          <w:rtl/>
        </w:rPr>
        <w:footnoteReference w:id="7"/>
      </w:r>
      <w:r w:rsidR="005D7B05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vertAlign w:val="superscript"/>
          <w:rtl/>
        </w:rPr>
        <w:t>)</w:t>
      </w:r>
      <w:r w:rsidR="00367788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، </w:t>
      </w:r>
      <w:r w:rsidR="00EC669D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وعللها الخضر لموسى عليها ال</w:t>
      </w:r>
      <w:r w:rsidR="00905C06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سلام فيما بعد </w:t>
      </w:r>
      <w:r w:rsidR="00D042BD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كما قال </w:t>
      </w:r>
      <w:r w:rsidR="00FD1DF8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تعالى</w:t>
      </w:r>
      <w:r w:rsidR="00137066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:</w:t>
      </w:r>
      <w:r w:rsidR="00FD1DF8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</w:t>
      </w:r>
      <w:r w:rsidR="006F0859" w:rsidRPr="004345D8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  <w:rtl/>
        </w:rPr>
        <w:t>﴿</w:t>
      </w:r>
      <w:r w:rsidR="006F0859" w:rsidRPr="004345D8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32"/>
          <w:szCs w:val="32"/>
          <w:rtl/>
        </w:rPr>
        <w:t xml:space="preserve"> </w:t>
      </w:r>
      <w:r w:rsidR="00FD1DF8" w:rsidRPr="004345D8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20"/>
          <w:szCs w:val="32"/>
          <w:rtl/>
        </w:rPr>
        <w:t>وَأَمَّا الْغُلَامُ فَكَانَ</w:t>
      </w:r>
      <w:r w:rsidR="00FD1DF8" w:rsidRPr="004345D8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  <w:rtl/>
        </w:rPr>
        <w:t xml:space="preserve"> أَبَوَاهُ مُؤْمِنَيْنِ فَخَشِينَا أَن يُرْهِقَهُم</w:t>
      </w:r>
      <w:r w:rsidR="00FD1DF8" w:rsidRPr="004345D8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20"/>
          <w:szCs w:val="32"/>
          <w:rtl/>
        </w:rPr>
        <w:t>َا طُغْيَانًا</w:t>
      </w:r>
      <w:r w:rsidR="00FD1DF8" w:rsidRPr="004345D8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  <w:rtl/>
        </w:rPr>
        <w:t xml:space="preserve"> </w:t>
      </w:r>
      <w:r w:rsidR="00FD1DF8" w:rsidRPr="004345D8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20"/>
          <w:szCs w:val="32"/>
          <w:rtl/>
        </w:rPr>
        <w:t>وَكُفْرًا</w:t>
      </w:r>
      <w:r w:rsidR="00367788" w:rsidRPr="004345D8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 xml:space="preserve"> </w:t>
      </w:r>
      <w:r w:rsidR="00AE3C6F" w:rsidRPr="004345D8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20"/>
          <w:szCs w:val="32"/>
          <w:rtl/>
        </w:rPr>
        <w:t>(</w:t>
      </w:r>
      <w:r w:rsidR="00D455C3" w:rsidRPr="004345D8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>80</w:t>
      </w:r>
      <w:r w:rsidR="00AE3C6F" w:rsidRPr="004345D8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20"/>
          <w:szCs w:val="32"/>
          <w:rtl/>
        </w:rPr>
        <w:t>) </w:t>
      </w:r>
      <w:r w:rsidR="008915C3" w:rsidRPr="004345D8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20"/>
          <w:szCs w:val="32"/>
          <w:rtl/>
        </w:rPr>
        <w:t>فَأَرَدْنَا أَن يُبْدِلَهُمَا رَبُّهُمَا خَيْرًا مِّنْهُ زَكَاةً وَأَقْرَبَ رُحْمًا</w:t>
      </w:r>
      <w:r w:rsidR="001B0D4F" w:rsidRPr="004345D8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 xml:space="preserve"> </w:t>
      </w:r>
      <w:r w:rsidR="00765D52" w:rsidRPr="004345D8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20"/>
          <w:szCs w:val="32"/>
          <w:rtl/>
        </w:rPr>
        <w:t>(</w:t>
      </w:r>
      <w:r w:rsidR="00765D52" w:rsidRPr="004345D8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>81</w:t>
      </w:r>
      <w:r w:rsidR="00765D52" w:rsidRPr="004345D8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20"/>
          <w:szCs w:val="32"/>
          <w:rtl/>
        </w:rPr>
        <w:t>)</w:t>
      </w:r>
      <w:r w:rsidR="00765D52" w:rsidRPr="004345D8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 xml:space="preserve"> </w:t>
      </w:r>
      <w:r w:rsidR="006F0859" w:rsidRPr="004345D8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32"/>
          <w:szCs w:val="32"/>
          <w:rtl/>
        </w:rPr>
        <w:t>﴾</w:t>
      </w:r>
      <w:r w:rsidR="006F0859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vertAlign w:val="superscript"/>
          <w:rtl/>
        </w:rPr>
        <w:t>(</w:t>
      </w:r>
      <w:r w:rsidR="006F0859" w:rsidRPr="004345D8">
        <w:rPr>
          <w:rStyle w:val="FootnoteReference"/>
          <w:rFonts w:cs="Traditional Arabic"/>
          <w:color w:val="0F4761" w:themeColor="accent1" w:themeShade="BF"/>
          <w:sz w:val="44"/>
          <w:szCs w:val="32"/>
          <w:rtl/>
        </w:rPr>
        <w:footnoteReference w:id="8"/>
      </w:r>
      <w:r w:rsidR="006F0859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vertAlign w:val="superscript"/>
          <w:rtl/>
        </w:rPr>
        <w:t>)</w:t>
      </w:r>
      <w:r w:rsidR="00E53C19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، فوالدا الغلام لم يعلما لماذا </w:t>
      </w:r>
      <w:r w:rsidR="001F4304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قُتل ولدهما</w:t>
      </w:r>
      <w:r w:rsidR="00E0058B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،</w:t>
      </w:r>
      <w:r w:rsidR="001F4304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ومن </w:t>
      </w:r>
      <w:r w:rsidR="00E0058B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الذي </w:t>
      </w:r>
      <w:r w:rsidR="001F4304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قتله</w:t>
      </w:r>
      <w:r w:rsidR="00E0058B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،</w:t>
      </w:r>
      <w:r w:rsidR="001F4304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وما الحكمة </w:t>
      </w:r>
      <w:r w:rsidR="00327BF7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في </w:t>
      </w:r>
      <w:r w:rsidR="008404E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قتله</w:t>
      </w:r>
      <w:r w:rsidR="00327BF7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،</w:t>
      </w:r>
      <w:r w:rsidR="000B780F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</w:t>
      </w:r>
      <w:r w:rsidR="004655CD" w:rsidRPr="004655CD"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rtl/>
        </w:rPr>
        <w:t>ولم يكونا يعلمان</w:t>
      </w:r>
      <w:r w:rsidR="000B780F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</w:t>
      </w:r>
      <w:r w:rsidR="00192643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أ</w:t>
      </w:r>
      <w:r w:rsidR="000B780F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نه لو عاش </w:t>
      </w:r>
      <w:r w:rsidR="003F41FA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فسي</w:t>
      </w:r>
      <w:r w:rsidR="008157E8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كون</w:t>
      </w:r>
      <w:r w:rsidR="003F41FA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كافراً جاحداً طاغياً</w:t>
      </w:r>
      <w:r w:rsidR="00AC3F2A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، </w:t>
      </w:r>
      <w:r w:rsidR="00E90E8C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ولم يعلما أن </w:t>
      </w:r>
      <w:r w:rsidR="00FF105E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ال</w:t>
      </w:r>
      <w:r w:rsidR="00765D52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غلام </w:t>
      </w:r>
      <w:r w:rsidR="00FF105E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الذي رزقا به </w:t>
      </w:r>
      <w:r w:rsidR="00765D52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فيما بعد هو عوض من الله ع</w:t>
      </w:r>
      <w:r w:rsidR="000B780F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ما فقداه</w:t>
      </w:r>
      <w:r w:rsidR="009B79A4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،</w:t>
      </w:r>
      <w:r w:rsidR="000B780F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وأنه</w:t>
      </w:r>
      <w:r w:rsidR="003F41FA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</w:t>
      </w:r>
      <w:r w:rsidR="00171D47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سيكون م</w:t>
      </w:r>
      <w:r w:rsidR="008157E8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ؤ</w:t>
      </w:r>
      <w:r w:rsidR="00171D47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مناً براً رحيماً بهما</w:t>
      </w:r>
      <w:r w:rsidR="00D57C5E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،</w:t>
      </w:r>
      <w:r w:rsidR="008157E8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وظلا طوال حياتهما </w:t>
      </w:r>
      <w:r w:rsidR="00E07CA2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في</w:t>
      </w:r>
      <w:r w:rsidR="008157E8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حزن وألم </w:t>
      </w:r>
      <w:r w:rsidR="00ED20EB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لفقد ولدهما الأول</w:t>
      </w:r>
      <w:r w:rsidR="00BA403F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</w:t>
      </w:r>
      <w:r w:rsidR="000068E7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و</w:t>
      </w:r>
      <w:r w:rsidR="00BA403F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يدعوان له بالرحمة والمغفرة</w:t>
      </w:r>
      <w:r w:rsidR="00171D47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.</w:t>
      </w:r>
      <w:r w:rsidR="00894725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وهذه الحالة تتكرر مرا</w:t>
      </w:r>
      <w:r w:rsidR="00DB144A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راً كذلك، </w:t>
      </w:r>
      <w:r w:rsidR="000747D5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فقد تكون في عمل و</w:t>
      </w:r>
      <w:r w:rsidR="00C75E19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أنت مرتاح فيه</w:t>
      </w:r>
      <w:r w:rsidR="00ED20EB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،</w:t>
      </w:r>
      <w:r w:rsidR="00C75E19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ثم يتم طرد</w:t>
      </w:r>
      <w:r w:rsidR="00ED20EB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ك</w:t>
      </w:r>
      <w:r w:rsidR="00C75E19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منه من غير سبب </w:t>
      </w:r>
      <w:r w:rsidR="006D7AB7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أو تقصير </w:t>
      </w:r>
      <w:r w:rsidR="00C75E19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منك وتحزن على ذلك</w:t>
      </w:r>
      <w:r w:rsidR="00ED20EB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، </w:t>
      </w:r>
      <w:r w:rsidR="00E07CA2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و</w:t>
      </w:r>
      <w:r w:rsidR="00ED20EB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بعد</w:t>
      </w:r>
      <w:r w:rsidR="00E07CA2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ها</w:t>
      </w:r>
      <w:r w:rsidR="00ED20EB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</w:t>
      </w:r>
      <w:r w:rsidR="00E07CA2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ب</w:t>
      </w:r>
      <w:r w:rsidR="00ED20EB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فترة </w:t>
      </w:r>
      <w:r w:rsidR="00371563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يعوضك الله بعمل أخر أو تفتح مشروعاً يدر عليك أضعاف ما كنت تت</w:t>
      </w:r>
      <w:r w:rsidR="003B6406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قاضاه في عملك السابق، </w:t>
      </w:r>
      <w:r w:rsidR="00EB37C9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إ</w:t>
      </w:r>
      <w:r w:rsidR="003B6406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نه تدبير الله اللطيف العليم ال</w:t>
      </w:r>
      <w:r w:rsidR="009E78B1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خبير</w:t>
      </w:r>
      <w:r w:rsidR="003B6406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.</w:t>
      </w:r>
      <w:r w:rsidR="005D788C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فأنت </w:t>
      </w:r>
      <w:r w:rsidR="00E1025D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طوال عمرك</w:t>
      </w:r>
      <w:r w:rsidR="002A59AA" w:rsidRPr="002A59AA"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rtl/>
        </w:rPr>
        <w:t xml:space="preserve"> </w:t>
      </w:r>
      <w:r w:rsidR="00E1025D" w:rsidRPr="002A59AA"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rtl/>
        </w:rPr>
        <w:t>قد تظل جاهلا</w:t>
      </w:r>
      <w:r w:rsidR="00E1025D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ً </w:t>
      </w:r>
      <w:r w:rsidR="002A59AA" w:rsidRPr="002A59AA"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rtl/>
        </w:rPr>
        <w:t>السبب</w:t>
      </w:r>
      <w:r w:rsidR="0097521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</w:t>
      </w:r>
      <w:r w:rsidR="00193154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الحقيقي ل</w:t>
      </w:r>
      <w:r w:rsidR="00607904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طرد</w:t>
      </w:r>
      <w:r w:rsidR="00193154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ك</w:t>
      </w:r>
      <w:r w:rsidR="00607904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من عملك</w:t>
      </w:r>
      <w:r w:rsidR="00193154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،</w:t>
      </w:r>
      <w:r w:rsidR="00607904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ولم تعلم أن ما </w:t>
      </w:r>
      <w:r w:rsidR="0000434A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تجنيه </w:t>
      </w:r>
      <w:r w:rsidR="006B6BD0" w:rsidRPr="006B6BD0"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rtl/>
        </w:rPr>
        <w:t>الآن</w:t>
      </w:r>
      <w:r w:rsidR="0000434A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من </w:t>
      </w:r>
      <w:r w:rsidR="00B968F8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مال </w:t>
      </w:r>
      <w:r w:rsidR="00E07CA2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ور</w:t>
      </w:r>
      <w:r w:rsidR="00DC1E61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زق </w:t>
      </w:r>
      <w:r w:rsidR="0000434A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هو عوض من الله لك</w:t>
      </w:r>
      <w:r w:rsidR="00B172E4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.</w:t>
      </w:r>
    </w:p>
    <w:p w14:paraId="1C02A5B3" w14:textId="75C990B5" w:rsidR="006A6C45" w:rsidRDefault="00B172E4" w:rsidP="0085309A">
      <w:pPr>
        <w:bidi/>
        <w:jc w:val="both"/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rtl/>
        </w:rPr>
      </w:pPr>
      <w:r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lastRenderedPageBreak/>
        <w:t xml:space="preserve">وأما الحالة الثالثة </w:t>
      </w:r>
      <w:r w:rsidR="00992F70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ف</w:t>
      </w:r>
      <w:r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هي: </w:t>
      </w:r>
      <w:r w:rsidRPr="004345D8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>"جهل السبب ومعرفة أثره في الدنيا"</w:t>
      </w:r>
      <w:r w:rsidR="0070775D" w:rsidRPr="004345D8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 xml:space="preserve"> </w:t>
      </w:r>
      <w:r w:rsidR="00A03DC7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و</w:t>
      </w:r>
      <w:r w:rsidR="00947161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تتمثل في بناء جدار الي</w:t>
      </w:r>
      <w:r w:rsidR="00C54EF9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تيمين في المدينة من قبل </w:t>
      </w:r>
      <w:r w:rsidR="00B41613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الخضر عليه السلام</w:t>
      </w:r>
      <w:r w:rsidR="00724B54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قال تعالى: </w:t>
      </w:r>
      <w:r w:rsidR="00C12280" w:rsidRPr="004345D8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20"/>
          <w:szCs w:val="32"/>
          <w:rtl/>
        </w:rPr>
        <w:t>﴿</w:t>
      </w:r>
      <w:r w:rsidR="00C12280" w:rsidRPr="004345D8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 xml:space="preserve"> </w:t>
      </w:r>
      <w:r w:rsidR="00C12280" w:rsidRPr="004345D8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20"/>
          <w:szCs w:val="32"/>
          <w:rtl/>
        </w:rPr>
        <w:t>فَوَجَدَا فِيهَا جِدَارًا يُرِيدُ أَن يَنقَضَّ فَأَقَامَهُ</w:t>
      </w:r>
      <w:r w:rsidR="00C12280" w:rsidRPr="004345D8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20"/>
          <w:szCs w:val="32"/>
        </w:rPr>
        <w:t xml:space="preserve"> ۖ </w:t>
      </w:r>
      <w:r w:rsidR="00947161" w:rsidRPr="004345D8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 xml:space="preserve"> </w:t>
      </w:r>
      <w:r w:rsidR="00C12280" w:rsidRPr="004345D8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 xml:space="preserve"> </w:t>
      </w:r>
      <w:r w:rsidR="00C12280" w:rsidRPr="004345D8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20"/>
          <w:szCs w:val="32"/>
          <w:rtl/>
        </w:rPr>
        <w:t>﴾</w:t>
      </w:r>
      <w:r w:rsidR="00C12280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vertAlign w:val="superscript"/>
          <w:rtl/>
        </w:rPr>
        <w:t>(</w:t>
      </w:r>
      <w:r w:rsidR="00C12280" w:rsidRPr="004345D8">
        <w:rPr>
          <w:rFonts w:ascii="Times New Roman" w:eastAsia="Times New Roman" w:hAnsi="Times New Roman" w:cs="Traditional Arabic"/>
          <w:color w:val="0F4761" w:themeColor="accent1" w:themeShade="BF"/>
          <w:sz w:val="32"/>
          <w:szCs w:val="32"/>
          <w:vertAlign w:val="superscript"/>
          <w:rtl/>
        </w:rPr>
        <w:footnoteReference w:id="9"/>
      </w:r>
      <w:r w:rsidR="00C12280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vertAlign w:val="superscript"/>
          <w:rtl/>
        </w:rPr>
        <w:t>)</w:t>
      </w:r>
      <w:r w:rsidR="0077001A" w:rsidRPr="004345D8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 xml:space="preserve">، </w:t>
      </w:r>
      <w:r w:rsidR="0077001A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واستفادة الغلامين من هذا الفعل في المستقبل </w:t>
      </w:r>
      <w:r w:rsidR="004B066F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عندما كبرا واستخرجا كنز </w:t>
      </w:r>
      <w:r w:rsidR="00DF1802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جدهما</w:t>
      </w:r>
      <w:r w:rsidR="00D65BA2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vertAlign w:val="superscript"/>
          <w:rtl/>
        </w:rPr>
        <w:t>(</w:t>
      </w:r>
      <w:r w:rsidR="00D65BA2" w:rsidRPr="004345D8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vertAlign w:val="superscript"/>
          <w:rtl/>
        </w:rPr>
        <w:footnoteReference w:id="10"/>
      </w:r>
      <w:r w:rsidR="00D65BA2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vertAlign w:val="superscript"/>
          <w:rtl/>
        </w:rPr>
        <w:t>)</w:t>
      </w:r>
      <w:r w:rsidR="004B066F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قال تعالى: </w:t>
      </w:r>
      <w:r w:rsidR="00382263" w:rsidRPr="004345D8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20"/>
          <w:szCs w:val="32"/>
          <w:rtl/>
        </w:rPr>
        <w:t>﴿</w:t>
      </w:r>
      <w:r w:rsidR="00382263" w:rsidRPr="004345D8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 xml:space="preserve"> </w:t>
      </w:r>
      <w:r w:rsidR="00382263" w:rsidRPr="004345D8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20"/>
          <w:szCs w:val="32"/>
          <w:rtl/>
        </w:rPr>
        <w:t>فَأَرَادَ رَبُّكَ أَن يَبْلُغَا أَشُدَّهُمَا وَيَسْتَخْرِجَا كَنزَهُمَا</w:t>
      </w:r>
      <w:r w:rsidR="00382263" w:rsidRPr="004345D8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32"/>
          <w:szCs w:val="32"/>
          <w:rtl/>
        </w:rPr>
        <w:t xml:space="preserve"> </w:t>
      </w:r>
      <w:r w:rsidR="00382263" w:rsidRPr="004345D8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20"/>
          <w:szCs w:val="32"/>
          <w:rtl/>
        </w:rPr>
        <w:t>﴾</w:t>
      </w:r>
      <w:r w:rsidR="00382263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vertAlign w:val="superscript"/>
          <w:rtl/>
        </w:rPr>
        <w:t>(</w:t>
      </w:r>
      <w:r w:rsidR="00382263" w:rsidRPr="004345D8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vertAlign w:val="superscript"/>
          <w:rtl/>
        </w:rPr>
        <w:footnoteReference w:id="11"/>
      </w:r>
      <w:r w:rsidR="00382263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vertAlign w:val="superscript"/>
          <w:rtl/>
        </w:rPr>
        <w:t>)</w:t>
      </w:r>
      <w:r w:rsidR="009F1ED7" w:rsidRPr="004345D8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 xml:space="preserve">. </w:t>
      </w:r>
      <w:r w:rsidR="009F1ED7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وهذه الحالة تتكرر مراراً كذلك ولله الحمد، </w:t>
      </w:r>
      <w:r w:rsidR="007746BE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فلربما </w:t>
      </w:r>
      <w:r w:rsidR="00841F03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يضع أحدهم </w:t>
      </w:r>
      <w:r w:rsidR="007D541E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لوحة بداية الطريق لتحذير </w:t>
      </w:r>
      <w:r w:rsidR="00680BED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المارة </w:t>
      </w:r>
      <w:r w:rsidR="007D541E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من حفرة </w:t>
      </w:r>
      <w:r w:rsidR="00CE7D1F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قد يقع</w:t>
      </w:r>
      <w:r w:rsidR="00680BED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عون </w:t>
      </w:r>
      <w:r w:rsidR="0085309A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بها</w:t>
      </w:r>
      <w:r w:rsidR="00680BED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، </w:t>
      </w:r>
      <w:r w:rsidR="0085309A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ثم تتجنب </w:t>
      </w:r>
      <w:r w:rsidR="007E7A8E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بعد توفيق الله </w:t>
      </w:r>
      <w:r w:rsidR="007E7A8E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الوقوع </w:t>
      </w:r>
      <w:r w:rsidR="007E7A8E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في </w:t>
      </w:r>
      <w:r w:rsidR="00C626B3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ا</w:t>
      </w:r>
      <w:r w:rsidR="007E7A8E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لحفرة </w:t>
      </w:r>
      <w:r w:rsidR="0085309A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بسببها.</w:t>
      </w:r>
      <w:r w:rsidR="00303B15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فأنت </w:t>
      </w:r>
      <w:r w:rsidR="00C61BE2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تجهل من وضعها</w:t>
      </w:r>
      <w:r w:rsidR="007A20A1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ولكن</w:t>
      </w:r>
      <w:r w:rsidR="00041D79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ك</w:t>
      </w:r>
      <w:r w:rsidR="007A20A1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أدركت النتيجة</w:t>
      </w:r>
      <w:r w:rsidR="00041D79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وتجنبت الخطر</w:t>
      </w:r>
      <w:r w:rsidR="004841E1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والحمد لله</w:t>
      </w:r>
      <w:r w:rsidR="00041D79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.</w:t>
      </w:r>
    </w:p>
    <w:p w14:paraId="3EFC1FE5" w14:textId="40F8937B" w:rsidR="0085309A" w:rsidRPr="00BE4F3F" w:rsidRDefault="006A6C45" w:rsidP="00C510D2">
      <w:pPr>
        <w:bidi/>
        <w:jc w:val="both"/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20"/>
          <w:szCs w:val="32"/>
          <w:rtl/>
        </w:rPr>
      </w:pPr>
      <w:r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وفي نهاية ال</w:t>
      </w:r>
      <w:r w:rsidR="00AD5DA0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لقاء</w:t>
      </w:r>
      <w:r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</w:t>
      </w:r>
      <w:r w:rsidR="00E64259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ي</w:t>
      </w:r>
      <w:r w:rsidR="005132F1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ُ</w:t>
      </w:r>
      <w:r w:rsidR="00E64259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بين </w:t>
      </w:r>
      <w:r w:rsidR="005B05A0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لنا </w:t>
      </w:r>
      <w:r w:rsidR="00E64259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الخضر عليه</w:t>
      </w:r>
      <w:r w:rsidR="005B05A0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السلام أن جمي</w:t>
      </w:r>
      <w:r w:rsidR="00E64259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ع أفعاله </w:t>
      </w:r>
      <w:r w:rsidR="006730E6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المستغربة والخارجة عن نواميس الفهم البشري، </w:t>
      </w:r>
      <w:r w:rsidR="00E64259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إنما هي بأمر الله وتدبيره</w:t>
      </w:r>
      <w:r w:rsidR="005132F1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وقدره</w:t>
      </w:r>
      <w:r w:rsidR="005B05A0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،</w:t>
      </w:r>
      <w:r w:rsidR="00E64259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وإنم</w:t>
      </w:r>
      <w:r w:rsidR="005132F1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ا</w:t>
      </w:r>
      <w:r w:rsidR="00E64259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</w:t>
      </w:r>
      <w:r w:rsidR="00A515B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هو مجسد لحكمة </w:t>
      </w:r>
      <w:r w:rsidR="00D729B7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ا</w:t>
      </w:r>
      <w:r w:rsidR="00A515B5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لله وقدره في خلقه</w:t>
      </w:r>
      <w:r w:rsidR="00147B1A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، قال تعالى: </w:t>
      </w:r>
      <w:r w:rsidR="00C510D2" w:rsidRPr="004345D8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20"/>
          <w:szCs w:val="32"/>
          <w:rtl/>
        </w:rPr>
        <w:t>﴿</w:t>
      </w:r>
      <w:r w:rsidR="00C510D2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 xml:space="preserve"> </w:t>
      </w:r>
      <w:r w:rsidR="00C510D2" w:rsidRPr="00182319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20"/>
          <w:szCs w:val="32"/>
          <w:rtl/>
        </w:rPr>
        <w:t>وَمَا فَعَلْتُهُ عَنْ أَمْرِي</w:t>
      </w:r>
      <w:r w:rsidR="00C510D2" w:rsidRPr="00182319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20"/>
          <w:szCs w:val="32"/>
        </w:rPr>
        <w:t xml:space="preserve"> ۚ</w:t>
      </w:r>
      <w:r w:rsidR="00BE4F3F">
        <w:rPr>
          <w:rFonts w:ascii="Times New Roman" w:eastAsia="Times New Roman" w:hAnsi="Times New Roman" w:cs="Traditional Arabic" w:hint="cs"/>
          <w:b/>
          <w:bCs/>
          <w:color w:val="0F4761" w:themeColor="accent1" w:themeShade="BF"/>
          <w:sz w:val="20"/>
          <w:szCs w:val="32"/>
          <w:rtl/>
        </w:rPr>
        <w:t xml:space="preserve"> </w:t>
      </w:r>
      <w:r w:rsidR="007A20A1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</w:t>
      </w:r>
      <w:r w:rsidR="00C510D2" w:rsidRPr="004345D8">
        <w:rPr>
          <w:rFonts w:ascii="Times New Roman" w:eastAsia="Times New Roman" w:hAnsi="Times New Roman" w:cs="Traditional Arabic"/>
          <w:b/>
          <w:bCs/>
          <w:color w:val="0F4761" w:themeColor="accent1" w:themeShade="BF"/>
          <w:sz w:val="20"/>
          <w:szCs w:val="32"/>
          <w:rtl/>
        </w:rPr>
        <w:t>﴾</w:t>
      </w:r>
      <w:r w:rsidR="00C510D2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vertAlign w:val="superscript"/>
          <w:rtl/>
        </w:rPr>
        <w:t>(</w:t>
      </w:r>
      <w:r w:rsidR="00C510D2" w:rsidRPr="004345D8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vertAlign w:val="superscript"/>
          <w:rtl/>
        </w:rPr>
        <w:footnoteReference w:id="12"/>
      </w:r>
      <w:r w:rsidR="00C510D2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vertAlign w:val="superscript"/>
          <w:rtl/>
        </w:rPr>
        <w:t>)</w:t>
      </w:r>
      <w:r w:rsidR="00BE4F3F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.</w:t>
      </w:r>
    </w:p>
    <w:p w14:paraId="5063B78D" w14:textId="7F80E31E" w:rsidR="007746BE" w:rsidRDefault="00380C41" w:rsidP="00B46810">
      <w:pPr>
        <w:bidi/>
        <w:jc w:val="center"/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</w:pPr>
      <w:r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اللهم أقدر لنا الخير </w:t>
      </w:r>
      <w:r w:rsidR="00F622D1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دوماً وجنبنا الشر بفضلك وحكمتك ومنتك </w:t>
      </w:r>
      <w:r w:rsidR="00490522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وفضلك </w:t>
      </w:r>
      <w:r w:rsidR="00F622D1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>علينا</w:t>
      </w:r>
      <w:r w:rsidR="00B46810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، </w:t>
      </w:r>
      <w:r w:rsidR="000039B0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وصلِ</w:t>
      </w:r>
      <w:r w:rsidR="00B46810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32"/>
          <w:szCs w:val="32"/>
          <w:rtl/>
        </w:rPr>
        <w:t xml:space="preserve"> اللهم على نبينا محمد </w:t>
      </w:r>
      <w:r w:rsidR="00B46810" w:rsidRPr="004345D8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>ﷺ</w:t>
      </w:r>
      <w:r w:rsidR="00B46810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.</w:t>
      </w:r>
    </w:p>
    <w:p w14:paraId="51251F3A" w14:textId="77777777" w:rsidR="006730E6" w:rsidRPr="004345D8" w:rsidRDefault="006730E6" w:rsidP="006730E6">
      <w:pPr>
        <w:bidi/>
        <w:jc w:val="center"/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</w:pPr>
    </w:p>
    <w:p w14:paraId="05DBC594" w14:textId="70003485" w:rsidR="00BB7DEE" w:rsidRDefault="00BB7DEE" w:rsidP="000F47B0">
      <w:pPr>
        <w:bidi/>
        <w:ind w:firstLine="4"/>
        <w:jc w:val="center"/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</w:pPr>
      <w:r w:rsidRPr="004345D8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>آمــــــــــــــــــين</w:t>
      </w:r>
      <w:r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.</w:t>
      </w:r>
    </w:p>
    <w:p w14:paraId="4BD5E77B" w14:textId="77777777" w:rsidR="004345D8" w:rsidRPr="004345D8" w:rsidRDefault="004345D8" w:rsidP="004345D8">
      <w:pPr>
        <w:bidi/>
        <w:ind w:firstLine="4"/>
        <w:jc w:val="center"/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</w:pPr>
    </w:p>
    <w:p w14:paraId="47B4BF82" w14:textId="1BF46A7D" w:rsidR="000867A6" w:rsidRPr="004345D8" w:rsidRDefault="00BB7DEE" w:rsidP="000F47B0">
      <w:pPr>
        <w:bidi/>
        <w:ind w:firstLine="4"/>
        <w:jc w:val="both"/>
        <w:rPr>
          <w:color w:val="0F4761" w:themeColor="accent1" w:themeShade="BF"/>
        </w:rPr>
      </w:pPr>
      <w:r w:rsidRPr="004345D8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>السيد / حكم زَمُّو العَقِيلي</w:t>
      </w:r>
      <w:r w:rsidR="004205C4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 xml:space="preserve">، الاستاذ </w:t>
      </w:r>
      <w:r w:rsidR="004205C4" w:rsidRPr="004345D8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 xml:space="preserve">/ </w:t>
      </w:r>
      <w:r w:rsidRPr="004345D8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 xml:space="preserve"> </w:t>
      </w:r>
      <w:r w:rsidR="007C48BD"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ضياء نصر</w:t>
      </w:r>
      <w:r w:rsidRPr="004345D8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 xml:space="preserve">  ( ١٤٤</w:t>
      </w:r>
      <w:r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7</w:t>
      </w:r>
      <w:r w:rsidRPr="004345D8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 xml:space="preserve"> - ٢٠٢</w:t>
      </w:r>
      <w:r w:rsidRPr="004345D8">
        <w:rPr>
          <w:rFonts w:ascii="Times New Roman" w:eastAsia="Times New Roman" w:hAnsi="Times New Roman" w:cs="Traditional Arabic" w:hint="cs"/>
          <w:color w:val="0F4761" w:themeColor="accent1" w:themeShade="BF"/>
          <w:sz w:val="20"/>
          <w:szCs w:val="32"/>
          <w:rtl/>
        </w:rPr>
        <w:t>5</w:t>
      </w:r>
      <w:r w:rsidRPr="004345D8">
        <w:rPr>
          <w:rFonts w:ascii="Times New Roman" w:eastAsia="Times New Roman" w:hAnsi="Times New Roman" w:cs="Traditional Arabic"/>
          <w:color w:val="0F4761" w:themeColor="accent1" w:themeShade="BF"/>
          <w:sz w:val="20"/>
          <w:szCs w:val="32"/>
          <w:rtl/>
        </w:rPr>
        <w:t xml:space="preserve"> )</w:t>
      </w:r>
    </w:p>
    <w:sectPr w:rsidR="000867A6" w:rsidRPr="00434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6A402" w14:textId="77777777" w:rsidR="002B0D27" w:rsidRDefault="002B0D27" w:rsidP="001F12BB">
      <w:pPr>
        <w:spacing w:after="0" w:line="240" w:lineRule="auto"/>
      </w:pPr>
      <w:r>
        <w:separator/>
      </w:r>
    </w:p>
  </w:endnote>
  <w:endnote w:type="continuationSeparator" w:id="0">
    <w:p w14:paraId="5490CA43" w14:textId="77777777" w:rsidR="002B0D27" w:rsidRDefault="002B0D27" w:rsidP="001F1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90E93" w14:textId="77777777" w:rsidR="002B0D27" w:rsidRDefault="002B0D27" w:rsidP="001F12BB">
      <w:pPr>
        <w:spacing w:after="0" w:line="240" w:lineRule="auto"/>
      </w:pPr>
      <w:r>
        <w:separator/>
      </w:r>
    </w:p>
  </w:footnote>
  <w:footnote w:type="continuationSeparator" w:id="0">
    <w:p w14:paraId="6E50DC4F" w14:textId="77777777" w:rsidR="002B0D27" w:rsidRDefault="002B0D27" w:rsidP="001F12BB">
      <w:pPr>
        <w:spacing w:after="0" w:line="240" w:lineRule="auto"/>
      </w:pPr>
      <w:r>
        <w:continuationSeparator/>
      </w:r>
    </w:p>
  </w:footnote>
  <w:footnote w:id="1">
    <w:p w14:paraId="27772088" w14:textId="765CB24A" w:rsidR="00891324" w:rsidRPr="001953EB" w:rsidRDefault="00891324" w:rsidP="00891324">
      <w:pPr>
        <w:pStyle w:val="FootnoteText"/>
        <w:bidi/>
        <w:spacing w:line="270" w:lineRule="exact"/>
        <w:jc w:val="both"/>
        <w:rPr>
          <w:rFonts w:cs="Traditional Arabic"/>
          <w:color w:val="000000"/>
        </w:rPr>
      </w:pPr>
      <w:r w:rsidRPr="00154B6F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(</w:t>
      </w:r>
      <w:r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1</w:t>
      </w:r>
      <w:r w:rsidRPr="00154B6F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)</w:t>
      </w:r>
      <w:r w:rsidRPr="00154B6F">
        <w:rPr>
          <w:rFonts w:cs="Traditional Arabic" w:hint="cs"/>
          <w:color w:val="000000"/>
          <w:vertAlign w:val="superscript"/>
          <w:rtl/>
        </w:rPr>
        <w:t xml:space="preserve"> </w:t>
      </w:r>
      <w:r w:rsidR="00A12FE3">
        <w:rPr>
          <w:rFonts w:ascii="Times New Roman" w:eastAsia="Times New Roman" w:hAnsi="Times New Roman" w:cs="Traditional Arabic" w:hint="cs"/>
          <w:color w:val="000000"/>
          <w:rtl/>
        </w:rPr>
        <w:t>قال</w:t>
      </w:r>
      <w:r w:rsidR="00AA1119">
        <w:rPr>
          <w:rFonts w:ascii="Times New Roman" w:eastAsia="Times New Roman" w:hAnsi="Times New Roman" w:cs="Traditional Arabic" w:hint="cs"/>
          <w:color w:val="000000"/>
          <w:rtl/>
        </w:rPr>
        <w:t xml:space="preserve"> </w:t>
      </w:r>
      <w:r w:rsidR="00171BF6">
        <w:rPr>
          <w:rFonts w:ascii="Times New Roman" w:eastAsia="Times New Roman" w:hAnsi="Times New Roman" w:cs="Traditional Arabic" w:hint="cs"/>
          <w:color w:val="000000"/>
          <w:rtl/>
        </w:rPr>
        <w:t>تعالى</w:t>
      </w:r>
      <w:r w:rsidR="00171BF6" w:rsidRPr="00BB76DE">
        <w:rPr>
          <w:rFonts w:ascii="Times New Roman" w:eastAsia="Times New Roman" w:hAnsi="Times New Roman" w:cs="Traditional Arabic" w:hint="cs"/>
          <w:color w:val="000000"/>
          <w:sz w:val="12"/>
          <w:rtl/>
        </w:rPr>
        <w:t xml:space="preserve">: </w:t>
      </w:r>
      <w:r w:rsidR="00171BF6" w:rsidRPr="00362CDA">
        <w:rPr>
          <w:rFonts w:ascii="Times New Roman" w:eastAsia="Times New Roman" w:hAnsi="Times New Roman" w:cs="Traditional Arabic"/>
          <w:color w:val="0F4761" w:themeColor="accent1" w:themeShade="BF"/>
          <w:sz w:val="12"/>
          <w:rtl/>
        </w:rPr>
        <w:t>﴿</w:t>
      </w:r>
      <w:r w:rsidR="00171BF6" w:rsidRPr="00362CDA">
        <w:rPr>
          <w:rFonts w:ascii="Times New Roman" w:eastAsia="Times New Roman" w:hAnsi="Times New Roman" w:cs="Traditional Arabic" w:hint="cs"/>
          <w:color w:val="0F4761" w:themeColor="accent1" w:themeShade="BF"/>
          <w:sz w:val="12"/>
          <w:rtl/>
        </w:rPr>
        <w:t xml:space="preserve"> </w:t>
      </w:r>
      <w:r w:rsidR="00171BF6" w:rsidRPr="00362CDA">
        <w:rPr>
          <w:rFonts w:ascii="Times New Roman" w:eastAsia="Times New Roman" w:hAnsi="Times New Roman" w:cs="Traditional Arabic"/>
          <w:color w:val="0F4761" w:themeColor="accent1" w:themeShade="BF"/>
          <w:sz w:val="12"/>
          <w:rtl/>
        </w:rPr>
        <w:t>قُل لَّا أَمْلِكُ لِنَفْسِي نَفْعًا وَلَا ضَرًّا إِلَّا مَا شَاءَ اللَّهُ ۚ وَلَوْ كُنتُ أَعْلَمُ الْغَيْبَ لَاسْتَكْثَرْتُ مِنَ الْخَيْرِ وَمَا مَسَّنِيَ السُّوءُ ۚ ﴾</w:t>
      </w:r>
      <w:r w:rsidR="00171BF6" w:rsidRPr="00362CDA">
        <w:rPr>
          <w:rFonts w:ascii="Times New Roman" w:eastAsia="Times New Roman" w:hAnsi="Times New Roman" w:cs="Traditional Arabic" w:hint="cs"/>
          <w:color w:val="0F4761" w:themeColor="accent1" w:themeShade="BF"/>
          <w:sz w:val="12"/>
          <w:rtl/>
        </w:rPr>
        <w:t>، سورة الأعراف أية 188</w:t>
      </w:r>
      <w:r>
        <w:rPr>
          <w:rFonts w:cs="Traditional Arabic" w:hint="cs"/>
          <w:color w:val="000000"/>
          <w:spacing w:val="-6"/>
          <w:rtl/>
        </w:rPr>
        <w:t>.</w:t>
      </w:r>
    </w:p>
  </w:footnote>
  <w:footnote w:id="2">
    <w:p w14:paraId="34B2544E" w14:textId="2C896D75" w:rsidR="001F12BB" w:rsidRPr="001953EB" w:rsidRDefault="001F12BB" w:rsidP="001F12BB">
      <w:pPr>
        <w:pStyle w:val="FootnoteText"/>
        <w:bidi/>
        <w:spacing w:line="270" w:lineRule="exact"/>
        <w:jc w:val="both"/>
        <w:rPr>
          <w:rFonts w:cs="Traditional Arabic"/>
          <w:color w:val="000000"/>
        </w:rPr>
      </w:pPr>
      <w:r w:rsidRPr="00154B6F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(</w:t>
      </w:r>
      <w:r w:rsidR="00B9087A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2</w:t>
      </w:r>
      <w:r w:rsidRPr="00154B6F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)</w:t>
      </w:r>
      <w:r w:rsidRPr="00154B6F">
        <w:rPr>
          <w:rFonts w:cs="Traditional Arabic" w:hint="cs"/>
          <w:color w:val="000000"/>
          <w:vertAlign w:val="superscript"/>
          <w:rtl/>
        </w:rPr>
        <w:t xml:space="preserve"> </w:t>
      </w:r>
      <w:r w:rsidRPr="001953EB">
        <w:rPr>
          <w:rFonts w:cs="Traditional Arabic" w:hint="cs"/>
          <w:color w:val="000000"/>
          <w:spacing w:val="-6"/>
          <w:rtl/>
        </w:rPr>
        <w:t xml:space="preserve">رواه مسلم في </w:t>
      </w:r>
      <w:r w:rsidRPr="007D7DCD">
        <w:rPr>
          <w:rFonts w:cs="Traditional Arabic" w:hint="cs"/>
          <w:color w:val="000000"/>
          <w:spacing w:val="-6"/>
          <w:rtl/>
        </w:rPr>
        <w:t>ال</w:t>
      </w:r>
      <w:r w:rsidR="007D7DCD" w:rsidRPr="007D7DCD">
        <w:rPr>
          <w:rFonts w:cs="Traditional Arabic" w:hint="cs"/>
          <w:color w:val="000000"/>
          <w:spacing w:val="-6"/>
          <w:rtl/>
        </w:rPr>
        <w:t>إيم</w:t>
      </w:r>
      <w:r w:rsidR="007D7DCD">
        <w:rPr>
          <w:rFonts w:cs="Traditional Arabic" w:hint="cs"/>
          <w:color w:val="000000"/>
          <w:spacing w:val="-6"/>
          <w:rtl/>
        </w:rPr>
        <w:t>ان</w:t>
      </w:r>
      <w:r w:rsidRPr="001953EB">
        <w:rPr>
          <w:rFonts w:cs="Traditional Arabic" w:hint="cs"/>
          <w:color w:val="000000"/>
          <w:spacing w:val="-6"/>
          <w:rtl/>
        </w:rPr>
        <w:t xml:space="preserve"> (</w:t>
      </w:r>
      <w:r w:rsidR="00CD393A">
        <w:rPr>
          <w:rFonts w:cs="Traditional Arabic" w:hint="cs"/>
          <w:color w:val="000000"/>
          <w:spacing w:val="-6"/>
          <w:rtl/>
        </w:rPr>
        <w:t>8</w:t>
      </w:r>
      <w:r w:rsidRPr="001953EB">
        <w:rPr>
          <w:rFonts w:cs="Traditional Arabic" w:hint="cs"/>
          <w:color w:val="000000"/>
          <w:spacing w:val="-6"/>
          <w:rtl/>
        </w:rPr>
        <w:t>)</w:t>
      </w:r>
      <w:r w:rsidR="00CD393A">
        <w:rPr>
          <w:rFonts w:cs="Traditional Arabic" w:hint="cs"/>
          <w:color w:val="000000"/>
          <w:spacing w:val="-6"/>
          <w:rtl/>
        </w:rPr>
        <w:t>.</w:t>
      </w:r>
    </w:p>
  </w:footnote>
  <w:footnote w:id="3">
    <w:p w14:paraId="2F124941" w14:textId="3B59DBAA" w:rsidR="006D7369" w:rsidRDefault="006D7369" w:rsidP="006D7369">
      <w:pPr>
        <w:pStyle w:val="FootnoteText"/>
        <w:bidi/>
        <w:jc w:val="both"/>
        <w:rPr>
          <w:rtl/>
        </w:rPr>
      </w:pPr>
      <w:r w:rsidRPr="00023516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(</w:t>
      </w:r>
      <w:r w:rsidR="00F771B4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3</w:t>
      </w:r>
      <w:r w:rsidRPr="00023516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)</w:t>
      </w:r>
      <w:r>
        <w:rPr>
          <w:rFonts w:ascii="Times New Roman" w:eastAsia="Times New Roman" w:hAnsi="Times New Roman" w:cs="Traditional Arabic" w:hint="cs"/>
          <w:color w:val="000000"/>
          <w:rtl/>
        </w:rPr>
        <w:t xml:space="preserve"> </w:t>
      </w:r>
      <w:r w:rsidR="00F771B4">
        <w:rPr>
          <w:rFonts w:ascii="Times New Roman" w:eastAsia="Times New Roman" w:hAnsi="Times New Roman" w:cs="Traditional Arabic" w:hint="cs"/>
          <w:color w:val="000000"/>
          <w:sz w:val="12"/>
          <w:rtl/>
        </w:rPr>
        <w:t>ذكره غير واحدٍ من المفسرين أمثال الطبري، والقرطبي، وابن كثير، والسعدي</w:t>
      </w:r>
      <w:r w:rsidR="00A12FE3">
        <w:rPr>
          <w:rFonts w:ascii="Times New Roman" w:eastAsia="Times New Roman" w:hAnsi="Times New Roman" w:cs="Traditional Arabic" w:hint="cs"/>
          <w:color w:val="000000"/>
          <w:sz w:val="12"/>
          <w:rtl/>
        </w:rPr>
        <w:t xml:space="preserve"> رحمة الله عليهم جميعاً</w:t>
      </w:r>
      <w:r>
        <w:rPr>
          <w:rFonts w:ascii="Times New Roman" w:eastAsia="Times New Roman" w:hAnsi="Times New Roman" w:cs="Traditional Arabic" w:hint="cs"/>
          <w:color w:val="000000"/>
          <w:sz w:val="12"/>
          <w:rtl/>
        </w:rPr>
        <w:t>.</w:t>
      </w:r>
    </w:p>
  </w:footnote>
  <w:footnote w:id="4">
    <w:p w14:paraId="32807F0C" w14:textId="4803B5F9" w:rsidR="003279BC" w:rsidRDefault="003279BC" w:rsidP="005356CD">
      <w:pPr>
        <w:pStyle w:val="FootnoteText"/>
        <w:bidi/>
        <w:jc w:val="both"/>
        <w:rPr>
          <w:rtl/>
        </w:rPr>
      </w:pPr>
      <w:r w:rsidRPr="00023516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(</w:t>
      </w:r>
      <w:r w:rsidR="00F771B4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4</w:t>
      </w:r>
      <w:r w:rsidRPr="00023516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)</w:t>
      </w:r>
      <w:r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 xml:space="preserve"> </w:t>
      </w:r>
      <w:r>
        <w:rPr>
          <w:rFonts w:ascii="Times New Roman" w:eastAsia="Times New Roman" w:hAnsi="Times New Roman" w:cs="Traditional Arabic" w:hint="cs"/>
          <w:color w:val="000000"/>
          <w:sz w:val="12"/>
          <w:rtl/>
        </w:rPr>
        <w:t>قال تعالى</w:t>
      </w:r>
      <w:r w:rsidR="005356CD">
        <w:rPr>
          <w:rFonts w:ascii="Times New Roman" w:eastAsia="Times New Roman" w:hAnsi="Times New Roman" w:cs="Traditional Arabic" w:hint="cs"/>
          <w:color w:val="000000"/>
          <w:sz w:val="12"/>
          <w:rtl/>
        </w:rPr>
        <w:t xml:space="preserve"> على لسان نبيه موسى</w:t>
      </w:r>
      <w:r w:rsidR="00B77F4E">
        <w:rPr>
          <w:rFonts w:ascii="Times New Roman" w:eastAsia="Times New Roman" w:hAnsi="Times New Roman" w:cs="Traditional Arabic" w:hint="cs"/>
          <w:color w:val="000000"/>
          <w:sz w:val="12"/>
          <w:rtl/>
        </w:rPr>
        <w:t xml:space="preserve"> </w:t>
      </w:r>
      <w:r w:rsidR="005356CD">
        <w:rPr>
          <w:rFonts w:ascii="Times New Roman" w:eastAsia="Times New Roman" w:hAnsi="Times New Roman" w:cs="Traditional Arabic" w:hint="cs"/>
          <w:color w:val="000000"/>
          <w:sz w:val="12"/>
          <w:rtl/>
        </w:rPr>
        <w:t>عليه السلام</w:t>
      </w:r>
      <w:r w:rsidR="008F1BDB">
        <w:rPr>
          <w:rFonts w:ascii="Times New Roman" w:eastAsia="Times New Roman" w:hAnsi="Times New Roman" w:cs="Traditional Arabic" w:hint="cs"/>
          <w:color w:val="000000"/>
          <w:sz w:val="12"/>
          <w:rtl/>
        </w:rPr>
        <w:t xml:space="preserve"> مستنكراً أفعال الخضر عليه السلام</w:t>
      </w:r>
      <w:r>
        <w:rPr>
          <w:rFonts w:ascii="Times New Roman" w:eastAsia="Times New Roman" w:hAnsi="Times New Roman" w:cs="Traditional Arabic" w:hint="cs"/>
          <w:color w:val="000000"/>
          <w:sz w:val="12"/>
          <w:rtl/>
        </w:rPr>
        <w:t xml:space="preserve">: </w:t>
      </w:r>
      <w:r w:rsidRPr="00362CDA">
        <w:rPr>
          <w:rFonts w:ascii="Times New Roman" w:eastAsia="Times New Roman" w:hAnsi="Times New Roman" w:cs="Traditional Arabic"/>
          <w:color w:val="0F4761" w:themeColor="accent1" w:themeShade="BF"/>
          <w:sz w:val="12"/>
          <w:rtl/>
        </w:rPr>
        <w:t>﴿</w:t>
      </w:r>
      <w:r w:rsidRPr="00362CDA">
        <w:rPr>
          <w:rFonts w:ascii="Times New Roman" w:eastAsia="Times New Roman" w:hAnsi="Times New Roman" w:cs="Traditional Arabic" w:hint="cs"/>
          <w:color w:val="0F4761" w:themeColor="accent1" w:themeShade="BF"/>
          <w:sz w:val="12"/>
          <w:rtl/>
        </w:rPr>
        <w:t xml:space="preserve"> </w:t>
      </w:r>
      <w:r w:rsidR="00166CA2" w:rsidRPr="00166CA2">
        <w:rPr>
          <w:rFonts w:ascii="Times New Roman" w:eastAsia="Times New Roman" w:hAnsi="Times New Roman" w:cs="Traditional Arabic"/>
          <w:color w:val="0F4761" w:themeColor="accent1" w:themeShade="BF"/>
          <w:sz w:val="12"/>
          <w:rtl/>
        </w:rPr>
        <w:t>لَقَدْ جِئْتَ شَيْئًا إِمْرًا</w:t>
      </w:r>
      <w:r w:rsidR="00166CA2">
        <w:rPr>
          <w:rFonts w:ascii="Times New Roman" w:eastAsia="Times New Roman" w:hAnsi="Times New Roman" w:cs="Traditional Arabic" w:hint="cs"/>
          <w:color w:val="0F4761" w:themeColor="accent1" w:themeShade="BF"/>
          <w:sz w:val="12"/>
          <w:rtl/>
        </w:rPr>
        <w:t xml:space="preserve"> </w:t>
      </w:r>
      <w:r w:rsidR="00166CA2" w:rsidRPr="00362CDA">
        <w:rPr>
          <w:rFonts w:ascii="Times New Roman" w:eastAsia="Times New Roman" w:hAnsi="Times New Roman" w:cs="Traditional Arabic"/>
          <w:color w:val="0F4761" w:themeColor="accent1" w:themeShade="BF"/>
          <w:sz w:val="12"/>
          <w:rtl/>
        </w:rPr>
        <w:t>﴾</w:t>
      </w:r>
      <w:r w:rsidR="00166CA2">
        <w:rPr>
          <w:rFonts w:ascii="Times New Roman" w:eastAsia="Times New Roman" w:hAnsi="Times New Roman" w:cs="Traditional Arabic" w:hint="cs"/>
          <w:color w:val="0F4761" w:themeColor="accent1" w:themeShade="BF"/>
          <w:sz w:val="12"/>
          <w:rtl/>
        </w:rPr>
        <w:t xml:space="preserve">، </w:t>
      </w:r>
      <w:r w:rsidR="005356CD" w:rsidRPr="00362CDA">
        <w:rPr>
          <w:rFonts w:ascii="Times New Roman" w:eastAsia="Times New Roman" w:hAnsi="Times New Roman" w:cs="Traditional Arabic"/>
          <w:color w:val="0F4761" w:themeColor="accent1" w:themeShade="BF"/>
          <w:sz w:val="12"/>
          <w:rtl/>
        </w:rPr>
        <w:t>﴿</w:t>
      </w:r>
      <w:r w:rsidR="00C42D1B">
        <w:rPr>
          <w:rFonts w:ascii="Times New Roman" w:eastAsia="Times New Roman" w:hAnsi="Times New Roman" w:cs="Traditional Arabic" w:hint="cs"/>
          <w:color w:val="0F4761" w:themeColor="accent1" w:themeShade="BF"/>
          <w:sz w:val="12"/>
          <w:rtl/>
        </w:rPr>
        <w:t xml:space="preserve"> </w:t>
      </w:r>
      <w:r w:rsidR="00C42D1B" w:rsidRPr="00C42D1B">
        <w:rPr>
          <w:rFonts w:ascii="Times New Roman" w:eastAsia="Times New Roman" w:hAnsi="Times New Roman" w:cs="Traditional Arabic"/>
          <w:color w:val="0F4761" w:themeColor="accent1" w:themeShade="BF"/>
          <w:sz w:val="12"/>
          <w:rtl/>
        </w:rPr>
        <w:t>لَّقَدْ جِئْتَ شَيْئًا نُّكْرًا</w:t>
      </w:r>
      <w:r w:rsidR="00C42D1B" w:rsidRPr="00C42D1B">
        <w:rPr>
          <w:rFonts w:ascii="Times New Roman" w:eastAsia="Times New Roman" w:hAnsi="Times New Roman" w:cs="Traditional Arabic" w:hint="cs"/>
          <w:color w:val="0F4761" w:themeColor="accent1" w:themeShade="BF"/>
          <w:sz w:val="12"/>
          <w:rtl/>
        </w:rPr>
        <w:t xml:space="preserve"> </w:t>
      </w:r>
      <w:r w:rsidR="00C42D1B" w:rsidRPr="00362CDA">
        <w:rPr>
          <w:rFonts w:ascii="Times New Roman" w:eastAsia="Times New Roman" w:hAnsi="Times New Roman" w:cs="Traditional Arabic"/>
          <w:color w:val="0F4761" w:themeColor="accent1" w:themeShade="BF"/>
          <w:sz w:val="12"/>
          <w:rtl/>
        </w:rPr>
        <w:t>﴾</w:t>
      </w:r>
      <w:r w:rsidR="005356CD">
        <w:rPr>
          <w:rFonts w:ascii="Times New Roman" w:eastAsia="Times New Roman" w:hAnsi="Times New Roman" w:cs="Traditional Arabic" w:hint="cs"/>
          <w:color w:val="0F4761" w:themeColor="accent1" w:themeShade="BF"/>
          <w:sz w:val="12"/>
          <w:rtl/>
        </w:rPr>
        <w:t xml:space="preserve">، </w:t>
      </w:r>
      <w:r w:rsidR="005356CD" w:rsidRPr="00362CDA">
        <w:rPr>
          <w:rFonts w:ascii="Times New Roman" w:eastAsia="Times New Roman" w:hAnsi="Times New Roman" w:cs="Traditional Arabic"/>
          <w:color w:val="0F4761" w:themeColor="accent1" w:themeShade="BF"/>
          <w:sz w:val="12"/>
          <w:rtl/>
        </w:rPr>
        <w:t>﴿</w:t>
      </w:r>
      <w:r w:rsidR="005356CD">
        <w:rPr>
          <w:rFonts w:ascii="Times New Roman" w:eastAsia="Times New Roman" w:hAnsi="Times New Roman" w:cs="Traditional Arabic" w:hint="cs"/>
          <w:color w:val="0F4761" w:themeColor="accent1" w:themeShade="BF"/>
          <w:sz w:val="12"/>
          <w:rtl/>
        </w:rPr>
        <w:t xml:space="preserve"> </w:t>
      </w:r>
      <w:r w:rsidR="005356CD" w:rsidRPr="005356CD">
        <w:rPr>
          <w:rFonts w:ascii="Times New Roman" w:eastAsia="Times New Roman" w:hAnsi="Times New Roman" w:cs="Traditional Arabic"/>
          <w:color w:val="0F4761" w:themeColor="accent1" w:themeShade="BF"/>
          <w:sz w:val="12"/>
          <w:rtl/>
        </w:rPr>
        <w:t>لَوْ شِئْتَ لَاتَّخَذْتَ عَلَيْهِ أَجْرًا</w:t>
      </w:r>
      <w:r w:rsidR="005356CD" w:rsidRPr="005356CD">
        <w:rPr>
          <w:rFonts w:ascii="Times New Roman" w:eastAsia="Times New Roman" w:hAnsi="Times New Roman" w:cs="Traditional Arabic" w:hint="cs"/>
          <w:color w:val="0F4761" w:themeColor="accent1" w:themeShade="BF"/>
          <w:sz w:val="12"/>
          <w:rtl/>
        </w:rPr>
        <w:t xml:space="preserve"> </w:t>
      </w:r>
      <w:r w:rsidR="005356CD" w:rsidRPr="00362CDA">
        <w:rPr>
          <w:rFonts w:ascii="Times New Roman" w:eastAsia="Times New Roman" w:hAnsi="Times New Roman" w:cs="Traditional Arabic"/>
          <w:color w:val="0F4761" w:themeColor="accent1" w:themeShade="BF"/>
          <w:sz w:val="12"/>
          <w:rtl/>
        </w:rPr>
        <w:t>﴾</w:t>
      </w:r>
      <w:r w:rsidR="005356CD">
        <w:rPr>
          <w:rFonts w:ascii="Times New Roman" w:eastAsia="Times New Roman" w:hAnsi="Times New Roman" w:cs="Traditional Arabic" w:hint="cs"/>
          <w:color w:val="0F4761" w:themeColor="accent1" w:themeShade="BF"/>
          <w:sz w:val="12"/>
          <w:rtl/>
        </w:rPr>
        <w:t>.</w:t>
      </w:r>
    </w:p>
  </w:footnote>
  <w:footnote w:id="5">
    <w:p w14:paraId="1CE9F204" w14:textId="38F4AAFB" w:rsidR="001F12BB" w:rsidRDefault="001F12BB" w:rsidP="001F12BB">
      <w:pPr>
        <w:pStyle w:val="FootnoteText"/>
        <w:bidi/>
        <w:jc w:val="both"/>
        <w:rPr>
          <w:rtl/>
        </w:rPr>
      </w:pPr>
      <w:r w:rsidRPr="00023516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(</w:t>
      </w:r>
      <w:r w:rsidR="00A4317B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5</w:t>
      </w:r>
      <w:r w:rsidRPr="00023516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)</w:t>
      </w:r>
      <w:r w:rsidR="00BB7204" w:rsidRPr="00BB7204">
        <w:rPr>
          <w:rFonts w:ascii="Times New Roman" w:eastAsia="Times New Roman" w:hAnsi="Times New Roman" w:cs="Traditional Arabic" w:hint="cs"/>
          <w:color w:val="000000"/>
          <w:rtl/>
        </w:rPr>
        <w:t xml:space="preserve"> </w:t>
      </w:r>
      <w:r w:rsidR="00BB7204">
        <w:rPr>
          <w:rFonts w:ascii="Times New Roman" w:eastAsia="Times New Roman" w:hAnsi="Times New Roman" w:cs="Traditional Arabic" w:hint="cs"/>
          <w:color w:val="000000"/>
          <w:rtl/>
        </w:rPr>
        <w:t>سورة الكهف آية 7</w:t>
      </w:r>
      <w:r w:rsidR="000466C0">
        <w:rPr>
          <w:rFonts w:ascii="Times New Roman" w:eastAsia="Times New Roman" w:hAnsi="Times New Roman" w:cs="Traditional Arabic" w:hint="cs"/>
          <w:color w:val="000000"/>
          <w:rtl/>
        </w:rPr>
        <w:t>1.</w:t>
      </w:r>
    </w:p>
  </w:footnote>
  <w:footnote w:id="6">
    <w:p w14:paraId="62B669C7" w14:textId="6FFB3F43" w:rsidR="00020E92" w:rsidRDefault="00020E92" w:rsidP="009F484F">
      <w:pPr>
        <w:pStyle w:val="FootnoteText"/>
        <w:bidi/>
        <w:jc w:val="both"/>
        <w:rPr>
          <w:rtl/>
        </w:rPr>
      </w:pPr>
      <w:r w:rsidRPr="00023516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(</w:t>
      </w:r>
      <w:r w:rsidR="00F872C8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6</w:t>
      </w:r>
      <w:r w:rsidRPr="00023516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)</w:t>
      </w:r>
      <w:r>
        <w:rPr>
          <w:rFonts w:ascii="Times New Roman" w:eastAsia="Times New Roman" w:hAnsi="Times New Roman" w:cs="Traditional Arabic" w:hint="cs"/>
          <w:color w:val="000000"/>
          <w:rtl/>
        </w:rPr>
        <w:t xml:space="preserve"> </w:t>
      </w:r>
      <w:r w:rsidR="00B9087A">
        <w:rPr>
          <w:rFonts w:ascii="Times New Roman" w:eastAsia="Times New Roman" w:hAnsi="Times New Roman" w:cs="Traditional Arabic" w:hint="cs"/>
          <w:color w:val="000000"/>
          <w:rtl/>
        </w:rPr>
        <w:t>سورة الكهف آية</w:t>
      </w:r>
      <w:r w:rsidR="00C55E6F">
        <w:rPr>
          <w:rFonts w:ascii="Times New Roman" w:eastAsia="Times New Roman" w:hAnsi="Times New Roman" w:cs="Traditional Arabic" w:hint="cs"/>
          <w:color w:val="000000"/>
          <w:rtl/>
        </w:rPr>
        <w:t xml:space="preserve"> 79.</w:t>
      </w:r>
    </w:p>
  </w:footnote>
  <w:footnote w:id="7">
    <w:p w14:paraId="4DA0FB6A" w14:textId="48900192" w:rsidR="005D7B05" w:rsidRDefault="005D7B05" w:rsidP="005D7B05">
      <w:pPr>
        <w:pStyle w:val="FootnoteText"/>
        <w:bidi/>
        <w:jc w:val="both"/>
        <w:rPr>
          <w:rtl/>
        </w:rPr>
      </w:pPr>
      <w:r w:rsidRPr="00023516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(</w:t>
      </w:r>
      <w:r w:rsidR="00F872C8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7</w:t>
      </w:r>
      <w:r w:rsidRPr="00023516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)</w:t>
      </w:r>
      <w:r>
        <w:rPr>
          <w:rFonts w:ascii="Times New Roman" w:eastAsia="Times New Roman" w:hAnsi="Times New Roman" w:cs="Traditional Arabic" w:hint="cs"/>
          <w:color w:val="000000"/>
          <w:rtl/>
        </w:rPr>
        <w:t xml:space="preserve"> </w:t>
      </w:r>
      <w:r w:rsidRPr="005F2CBF">
        <w:rPr>
          <w:rFonts w:ascii="Times New Roman" w:eastAsia="Times New Roman" w:hAnsi="Times New Roman" w:cs="Traditional Arabic" w:hint="cs"/>
          <w:color w:val="000000"/>
          <w:sz w:val="12"/>
          <w:rtl/>
        </w:rPr>
        <w:t>سورة ال</w:t>
      </w:r>
      <w:r>
        <w:rPr>
          <w:rFonts w:ascii="Times New Roman" w:eastAsia="Times New Roman" w:hAnsi="Times New Roman" w:cs="Traditional Arabic" w:hint="cs"/>
          <w:color w:val="000000"/>
          <w:sz w:val="12"/>
          <w:rtl/>
        </w:rPr>
        <w:t>كهف</w:t>
      </w:r>
      <w:r w:rsidRPr="005F2CBF">
        <w:rPr>
          <w:rFonts w:ascii="Times New Roman" w:eastAsia="Times New Roman" w:hAnsi="Times New Roman" w:cs="Traditional Arabic" w:hint="cs"/>
          <w:color w:val="000000"/>
          <w:sz w:val="12"/>
          <w:rtl/>
        </w:rPr>
        <w:t xml:space="preserve"> آي</w:t>
      </w:r>
      <w:r>
        <w:rPr>
          <w:rFonts w:ascii="Times New Roman" w:eastAsia="Times New Roman" w:hAnsi="Times New Roman" w:cs="Traditional Arabic" w:hint="cs"/>
          <w:color w:val="000000"/>
          <w:sz w:val="12"/>
          <w:rtl/>
        </w:rPr>
        <w:t>ة 74.</w:t>
      </w:r>
    </w:p>
  </w:footnote>
  <w:footnote w:id="8">
    <w:p w14:paraId="493ACBAB" w14:textId="27CE3D8F" w:rsidR="006F0859" w:rsidRDefault="006F0859" w:rsidP="006F0859">
      <w:pPr>
        <w:pStyle w:val="FootnoteText"/>
        <w:bidi/>
        <w:jc w:val="both"/>
        <w:rPr>
          <w:rtl/>
        </w:rPr>
      </w:pPr>
      <w:r w:rsidRPr="00023516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(</w:t>
      </w:r>
      <w:r w:rsidR="00F872C8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8</w:t>
      </w:r>
      <w:r w:rsidRPr="00023516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)</w:t>
      </w:r>
      <w:r>
        <w:rPr>
          <w:rFonts w:ascii="Times New Roman" w:eastAsia="Times New Roman" w:hAnsi="Times New Roman" w:cs="Traditional Arabic" w:hint="cs"/>
          <w:color w:val="000000"/>
          <w:rtl/>
        </w:rPr>
        <w:t xml:space="preserve"> </w:t>
      </w:r>
      <w:r w:rsidRPr="005F2CBF">
        <w:rPr>
          <w:rFonts w:ascii="Times New Roman" w:eastAsia="Times New Roman" w:hAnsi="Times New Roman" w:cs="Traditional Arabic" w:hint="cs"/>
          <w:color w:val="000000"/>
          <w:sz w:val="12"/>
          <w:rtl/>
        </w:rPr>
        <w:t>سورة ال</w:t>
      </w:r>
      <w:r>
        <w:rPr>
          <w:rFonts w:ascii="Times New Roman" w:eastAsia="Times New Roman" w:hAnsi="Times New Roman" w:cs="Traditional Arabic" w:hint="cs"/>
          <w:color w:val="000000"/>
          <w:sz w:val="12"/>
          <w:rtl/>
        </w:rPr>
        <w:t>كهف</w:t>
      </w:r>
      <w:r w:rsidR="00765D52">
        <w:rPr>
          <w:rFonts w:ascii="Times New Roman" w:eastAsia="Times New Roman" w:hAnsi="Times New Roman" w:cs="Traditional Arabic" w:hint="cs"/>
          <w:color w:val="000000"/>
          <w:sz w:val="12"/>
          <w:rtl/>
        </w:rPr>
        <w:t>.</w:t>
      </w:r>
    </w:p>
  </w:footnote>
  <w:footnote w:id="9">
    <w:p w14:paraId="172F5027" w14:textId="101215BF" w:rsidR="00C12280" w:rsidRDefault="00C12280" w:rsidP="00C12280">
      <w:pPr>
        <w:pStyle w:val="FootnoteText"/>
        <w:bidi/>
        <w:jc w:val="both"/>
        <w:rPr>
          <w:rtl/>
        </w:rPr>
      </w:pPr>
      <w:r w:rsidRPr="00023516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(</w:t>
      </w:r>
      <w:r w:rsidR="00F872C8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9</w:t>
      </w:r>
      <w:r w:rsidRPr="00023516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)</w:t>
      </w:r>
      <w:r>
        <w:rPr>
          <w:rFonts w:ascii="Times New Roman" w:eastAsia="Times New Roman" w:hAnsi="Times New Roman" w:cs="Traditional Arabic" w:hint="cs"/>
          <w:color w:val="000000"/>
          <w:rtl/>
        </w:rPr>
        <w:t xml:space="preserve"> </w:t>
      </w:r>
      <w:r w:rsidRPr="005F2CBF">
        <w:rPr>
          <w:rFonts w:ascii="Times New Roman" w:eastAsia="Times New Roman" w:hAnsi="Times New Roman" w:cs="Traditional Arabic" w:hint="cs"/>
          <w:color w:val="000000"/>
          <w:sz w:val="12"/>
          <w:rtl/>
        </w:rPr>
        <w:t>سورة ال</w:t>
      </w:r>
      <w:r>
        <w:rPr>
          <w:rFonts w:ascii="Times New Roman" w:eastAsia="Times New Roman" w:hAnsi="Times New Roman" w:cs="Traditional Arabic" w:hint="cs"/>
          <w:color w:val="000000"/>
          <w:sz w:val="12"/>
          <w:rtl/>
        </w:rPr>
        <w:t>كهف</w:t>
      </w:r>
      <w:r w:rsidRPr="005F2CBF">
        <w:rPr>
          <w:rFonts w:ascii="Times New Roman" w:eastAsia="Times New Roman" w:hAnsi="Times New Roman" w:cs="Traditional Arabic" w:hint="cs"/>
          <w:color w:val="000000"/>
          <w:sz w:val="12"/>
          <w:rtl/>
        </w:rPr>
        <w:t xml:space="preserve"> آي</w:t>
      </w:r>
      <w:r>
        <w:rPr>
          <w:rFonts w:ascii="Times New Roman" w:eastAsia="Times New Roman" w:hAnsi="Times New Roman" w:cs="Traditional Arabic" w:hint="cs"/>
          <w:color w:val="000000"/>
          <w:sz w:val="12"/>
          <w:rtl/>
        </w:rPr>
        <w:t>ة 77.</w:t>
      </w:r>
    </w:p>
  </w:footnote>
  <w:footnote w:id="10">
    <w:p w14:paraId="56DC22A0" w14:textId="4C5DF567" w:rsidR="00D65BA2" w:rsidRDefault="00D65BA2" w:rsidP="00D65BA2">
      <w:pPr>
        <w:pStyle w:val="FootnoteText"/>
        <w:bidi/>
        <w:jc w:val="both"/>
        <w:rPr>
          <w:rtl/>
        </w:rPr>
      </w:pPr>
      <w:r w:rsidRPr="00023516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(</w:t>
      </w:r>
      <w:r w:rsidR="00F872C8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10</w:t>
      </w:r>
      <w:r w:rsidRPr="00023516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)</w:t>
      </w:r>
      <w:r>
        <w:rPr>
          <w:rFonts w:ascii="Times New Roman" w:eastAsia="Times New Roman" w:hAnsi="Times New Roman" w:cs="Traditional Arabic" w:hint="cs"/>
          <w:color w:val="000000"/>
          <w:rtl/>
        </w:rPr>
        <w:t xml:space="preserve"> </w:t>
      </w:r>
      <w:r w:rsidR="00A67158">
        <w:rPr>
          <w:rFonts w:cs="Traditional Arabic" w:hint="cs"/>
          <w:color w:val="000000"/>
          <w:rtl/>
        </w:rPr>
        <w:t xml:space="preserve">قيل </w:t>
      </w:r>
      <w:r w:rsidR="00A67158" w:rsidRPr="00A53400">
        <w:rPr>
          <w:rFonts w:cs="Traditional Arabic" w:hint="cs"/>
          <w:color w:val="000000"/>
          <w:rtl/>
        </w:rPr>
        <w:t>أنه الجد السابع</w:t>
      </w:r>
      <w:r w:rsidR="00A67158" w:rsidRPr="003C1EA2">
        <w:rPr>
          <w:rFonts w:cs="Traditional Arabic" w:hint="cs"/>
          <w:color w:val="000000"/>
          <w:rtl/>
        </w:rPr>
        <w:t xml:space="preserve"> </w:t>
      </w:r>
      <w:r w:rsidR="00A67158" w:rsidRPr="00A53400">
        <w:rPr>
          <w:rFonts w:cs="Traditional Arabic" w:hint="cs"/>
          <w:color w:val="000000"/>
          <w:rtl/>
        </w:rPr>
        <w:t>لهما</w:t>
      </w:r>
      <w:r w:rsidR="00E90DBD">
        <w:rPr>
          <w:rFonts w:cs="Traditional Arabic" w:hint="cs"/>
          <w:color w:val="000000"/>
          <w:rtl/>
        </w:rPr>
        <w:t>،</w:t>
      </w:r>
      <w:r w:rsidR="00A67158" w:rsidRPr="00155BE1">
        <w:rPr>
          <w:rFonts w:cs="Traditional Arabic" w:hint="cs"/>
          <w:color w:val="000000"/>
          <w:rtl/>
        </w:rPr>
        <w:t xml:space="preserve"> </w:t>
      </w:r>
      <w:r w:rsidR="00A67158">
        <w:rPr>
          <w:rFonts w:cs="Traditional Arabic" w:hint="cs"/>
          <w:color w:val="000000"/>
          <w:rtl/>
        </w:rPr>
        <w:t xml:space="preserve">أورده </w:t>
      </w:r>
      <w:r w:rsidR="007E4643" w:rsidRPr="00155BE1">
        <w:rPr>
          <w:rFonts w:cs="Traditional Arabic" w:hint="cs"/>
          <w:color w:val="000000"/>
          <w:rtl/>
        </w:rPr>
        <w:t>إبن كثير</w:t>
      </w:r>
      <w:r w:rsidR="00A67158">
        <w:rPr>
          <w:rFonts w:cs="Traditional Arabic" w:hint="cs"/>
          <w:color w:val="000000"/>
          <w:rtl/>
        </w:rPr>
        <w:t xml:space="preserve"> في تفسير </w:t>
      </w:r>
      <w:r w:rsidR="007E4643" w:rsidRPr="00155BE1">
        <w:rPr>
          <w:rFonts w:cs="Traditional Arabic" w:hint="cs"/>
          <w:color w:val="000000"/>
          <w:rtl/>
        </w:rPr>
        <w:t>سورة الكهف الآية</w:t>
      </w:r>
      <w:r w:rsidR="00176466">
        <w:rPr>
          <w:rFonts w:cs="Traditional Arabic" w:hint="cs"/>
          <w:color w:val="000000"/>
          <w:rtl/>
        </w:rPr>
        <w:t xml:space="preserve"> 82</w:t>
      </w:r>
      <w:r>
        <w:rPr>
          <w:rFonts w:ascii="Times New Roman" w:eastAsia="Times New Roman" w:hAnsi="Times New Roman" w:cs="Traditional Arabic" w:hint="cs"/>
          <w:color w:val="000000"/>
          <w:sz w:val="12"/>
          <w:rtl/>
        </w:rPr>
        <w:t>.</w:t>
      </w:r>
    </w:p>
  </w:footnote>
  <w:footnote w:id="11">
    <w:p w14:paraId="5A541A11" w14:textId="4EF8EABC" w:rsidR="00382263" w:rsidRDefault="00382263" w:rsidP="00382263">
      <w:pPr>
        <w:pStyle w:val="FootnoteText"/>
        <w:bidi/>
        <w:jc w:val="both"/>
        <w:rPr>
          <w:rtl/>
        </w:rPr>
      </w:pPr>
      <w:r w:rsidRPr="00023516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(</w:t>
      </w:r>
      <w:r w:rsidR="00F872C8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11</w:t>
      </w:r>
      <w:r w:rsidRPr="00023516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)</w:t>
      </w:r>
      <w:r>
        <w:rPr>
          <w:rFonts w:ascii="Times New Roman" w:eastAsia="Times New Roman" w:hAnsi="Times New Roman" w:cs="Traditional Arabic" w:hint="cs"/>
          <w:color w:val="000000"/>
          <w:rtl/>
        </w:rPr>
        <w:t xml:space="preserve"> </w:t>
      </w:r>
      <w:r w:rsidRPr="005F2CBF">
        <w:rPr>
          <w:rFonts w:ascii="Times New Roman" w:eastAsia="Times New Roman" w:hAnsi="Times New Roman" w:cs="Traditional Arabic" w:hint="cs"/>
          <w:color w:val="000000"/>
          <w:sz w:val="12"/>
          <w:rtl/>
        </w:rPr>
        <w:t>سورة ال</w:t>
      </w:r>
      <w:r>
        <w:rPr>
          <w:rFonts w:ascii="Times New Roman" w:eastAsia="Times New Roman" w:hAnsi="Times New Roman" w:cs="Traditional Arabic" w:hint="cs"/>
          <w:color w:val="000000"/>
          <w:sz w:val="12"/>
          <w:rtl/>
        </w:rPr>
        <w:t>كهف</w:t>
      </w:r>
      <w:r w:rsidRPr="005F2CBF">
        <w:rPr>
          <w:rFonts w:ascii="Times New Roman" w:eastAsia="Times New Roman" w:hAnsi="Times New Roman" w:cs="Traditional Arabic" w:hint="cs"/>
          <w:color w:val="000000"/>
          <w:sz w:val="12"/>
          <w:rtl/>
        </w:rPr>
        <w:t xml:space="preserve"> آي</w:t>
      </w:r>
      <w:r>
        <w:rPr>
          <w:rFonts w:ascii="Times New Roman" w:eastAsia="Times New Roman" w:hAnsi="Times New Roman" w:cs="Traditional Arabic" w:hint="cs"/>
          <w:color w:val="000000"/>
          <w:sz w:val="12"/>
          <w:rtl/>
        </w:rPr>
        <w:t xml:space="preserve">ة </w:t>
      </w:r>
      <w:r w:rsidR="009F1ED7">
        <w:rPr>
          <w:rFonts w:ascii="Times New Roman" w:eastAsia="Times New Roman" w:hAnsi="Times New Roman" w:cs="Traditional Arabic" w:hint="cs"/>
          <w:color w:val="000000"/>
          <w:sz w:val="12"/>
          <w:rtl/>
        </w:rPr>
        <w:t>82</w:t>
      </w:r>
      <w:r>
        <w:rPr>
          <w:rFonts w:ascii="Times New Roman" w:eastAsia="Times New Roman" w:hAnsi="Times New Roman" w:cs="Traditional Arabic" w:hint="cs"/>
          <w:color w:val="000000"/>
          <w:sz w:val="12"/>
          <w:rtl/>
        </w:rPr>
        <w:t>.</w:t>
      </w:r>
    </w:p>
  </w:footnote>
  <w:footnote w:id="12">
    <w:p w14:paraId="26508A46" w14:textId="5BE4C878" w:rsidR="00C510D2" w:rsidRDefault="00C510D2" w:rsidP="00C510D2">
      <w:pPr>
        <w:pStyle w:val="FootnoteText"/>
        <w:bidi/>
        <w:jc w:val="both"/>
        <w:rPr>
          <w:rtl/>
        </w:rPr>
      </w:pPr>
      <w:r w:rsidRPr="00023516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(</w:t>
      </w:r>
      <w:r w:rsidR="00F872C8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12</w:t>
      </w:r>
      <w:r w:rsidRPr="00023516">
        <w:rPr>
          <w:rFonts w:ascii="Times New Roman" w:eastAsia="Times New Roman" w:hAnsi="Times New Roman" w:cs="Traditional Arabic" w:hint="cs"/>
          <w:color w:val="000000"/>
          <w:vertAlign w:val="superscript"/>
          <w:rtl/>
        </w:rPr>
        <w:t>)</w:t>
      </w:r>
      <w:r>
        <w:rPr>
          <w:rFonts w:ascii="Times New Roman" w:eastAsia="Times New Roman" w:hAnsi="Times New Roman" w:cs="Traditional Arabic" w:hint="cs"/>
          <w:color w:val="000000"/>
          <w:rtl/>
        </w:rPr>
        <w:t xml:space="preserve"> </w:t>
      </w:r>
      <w:r w:rsidRPr="005F2CBF">
        <w:rPr>
          <w:rFonts w:ascii="Times New Roman" w:eastAsia="Times New Roman" w:hAnsi="Times New Roman" w:cs="Traditional Arabic" w:hint="cs"/>
          <w:color w:val="000000"/>
          <w:sz w:val="12"/>
          <w:rtl/>
        </w:rPr>
        <w:t>سورة ال</w:t>
      </w:r>
      <w:r>
        <w:rPr>
          <w:rFonts w:ascii="Times New Roman" w:eastAsia="Times New Roman" w:hAnsi="Times New Roman" w:cs="Traditional Arabic" w:hint="cs"/>
          <w:color w:val="000000"/>
          <w:sz w:val="12"/>
          <w:rtl/>
        </w:rPr>
        <w:t>كهف</w:t>
      </w:r>
      <w:r w:rsidRPr="005F2CBF">
        <w:rPr>
          <w:rFonts w:ascii="Times New Roman" w:eastAsia="Times New Roman" w:hAnsi="Times New Roman" w:cs="Traditional Arabic" w:hint="cs"/>
          <w:color w:val="000000"/>
          <w:sz w:val="12"/>
          <w:rtl/>
        </w:rPr>
        <w:t xml:space="preserve"> آي</w:t>
      </w:r>
      <w:r>
        <w:rPr>
          <w:rFonts w:ascii="Times New Roman" w:eastAsia="Times New Roman" w:hAnsi="Times New Roman" w:cs="Traditional Arabic" w:hint="cs"/>
          <w:color w:val="000000"/>
          <w:sz w:val="12"/>
          <w:rtl/>
        </w:rPr>
        <w:t>ة 82.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A96CAE"/>
    <w:multiLevelType w:val="hybridMultilevel"/>
    <w:tmpl w:val="6B0C4ACA"/>
    <w:lvl w:ilvl="0" w:tplc="6B3E93A4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color w:val="00000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623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BB"/>
    <w:rsid w:val="000039B0"/>
    <w:rsid w:val="0000434A"/>
    <w:rsid w:val="000068E7"/>
    <w:rsid w:val="000158D4"/>
    <w:rsid w:val="00020E92"/>
    <w:rsid w:val="00041D79"/>
    <w:rsid w:val="000466C0"/>
    <w:rsid w:val="00050522"/>
    <w:rsid w:val="00053709"/>
    <w:rsid w:val="000616CD"/>
    <w:rsid w:val="000747D5"/>
    <w:rsid w:val="00085F0A"/>
    <w:rsid w:val="000867A6"/>
    <w:rsid w:val="000868B9"/>
    <w:rsid w:val="000915D7"/>
    <w:rsid w:val="000A6CD1"/>
    <w:rsid w:val="000B780F"/>
    <w:rsid w:val="000D3366"/>
    <w:rsid w:val="000D5784"/>
    <w:rsid w:val="000F1125"/>
    <w:rsid w:val="000F47B0"/>
    <w:rsid w:val="001046D3"/>
    <w:rsid w:val="00113789"/>
    <w:rsid w:val="00113845"/>
    <w:rsid w:val="00117B85"/>
    <w:rsid w:val="00131054"/>
    <w:rsid w:val="00134078"/>
    <w:rsid w:val="00137066"/>
    <w:rsid w:val="00145352"/>
    <w:rsid w:val="00145F06"/>
    <w:rsid w:val="00147B1A"/>
    <w:rsid w:val="0016653C"/>
    <w:rsid w:val="00166CA2"/>
    <w:rsid w:val="001702AA"/>
    <w:rsid w:val="00171BF6"/>
    <w:rsid w:val="00171D47"/>
    <w:rsid w:val="00176466"/>
    <w:rsid w:val="00182319"/>
    <w:rsid w:val="001915A6"/>
    <w:rsid w:val="00192643"/>
    <w:rsid w:val="00193154"/>
    <w:rsid w:val="001945ED"/>
    <w:rsid w:val="001B0D4F"/>
    <w:rsid w:val="001B3D9A"/>
    <w:rsid w:val="001C630D"/>
    <w:rsid w:val="001C77D3"/>
    <w:rsid w:val="001F12BB"/>
    <w:rsid w:val="001F21B2"/>
    <w:rsid w:val="001F4304"/>
    <w:rsid w:val="00207730"/>
    <w:rsid w:val="00244C30"/>
    <w:rsid w:val="0025019D"/>
    <w:rsid w:val="002518BE"/>
    <w:rsid w:val="0026397D"/>
    <w:rsid w:val="00277DBF"/>
    <w:rsid w:val="002802FD"/>
    <w:rsid w:val="0028065E"/>
    <w:rsid w:val="002A59AA"/>
    <w:rsid w:val="002A64D3"/>
    <w:rsid w:val="002B0D27"/>
    <w:rsid w:val="002B5BBA"/>
    <w:rsid w:val="002D16B4"/>
    <w:rsid w:val="002D3070"/>
    <w:rsid w:val="002D3C7E"/>
    <w:rsid w:val="002D7A26"/>
    <w:rsid w:val="00300F4C"/>
    <w:rsid w:val="00303B15"/>
    <w:rsid w:val="003047BF"/>
    <w:rsid w:val="00321A2E"/>
    <w:rsid w:val="00323B5C"/>
    <w:rsid w:val="003279BC"/>
    <w:rsid w:val="00327BF7"/>
    <w:rsid w:val="00361A74"/>
    <w:rsid w:val="00362CDA"/>
    <w:rsid w:val="00366422"/>
    <w:rsid w:val="00367788"/>
    <w:rsid w:val="00371563"/>
    <w:rsid w:val="00380C41"/>
    <w:rsid w:val="00382263"/>
    <w:rsid w:val="003850D0"/>
    <w:rsid w:val="00385A77"/>
    <w:rsid w:val="00387353"/>
    <w:rsid w:val="003B03CC"/>
    <w:rsid w:val="003B1CC0"/>
    <w:rsid w:val="003B3EB9"/>
    <w:rsid w:val="003B6406"/>
    <w:rsid w:val="003D22CF"/>
    <w:rsid w:val="003F41FA"/>
    <w:rsid w:val="00405E10"/>
    <w:rsid w:val="00412822"/>
    <w:rsid w:val="004205C4"/>
    <w:rsid w:val="004345D8"/>
    <w:rsid w:val="00455062"/>
    <w:rsid w:val="00462A9C"/>
    <w:rsid w:val="004655CD"/>
    <w:rsid w:val="00474573"/>
    <w:rsid w:val="00477D25"/>
    <w:rsid w:val="004841E1"/>
    <w:rsid w:val="00490522"/>
    <w:rsid w:val="00491483"/>
    <w:rsid w:val="00496F4B"/>
    <w:rsid w:val="004A04C4"/>
    <w:rsid w:val="004A05FF"/>
    <w:rsid w:val="004B066F"/>
    <w:rsid w:val="004B3931"/>
    <w:rsid w:val="004D21DD"/>
    <w:rsid w:val="004D7C58"/>
    <w:rsid w:val="004E4984"/>
    <w:rsid w:val="004E591D"/>
    <w:rsid w:val="005109FC"/>
    <w:rsid w:val="005132F1"/>
    <w:rsid w:val="00517030"/>
    <w:rsid w:val="00521250"/>
    <w:rsid w:val="005317B9"/>
    <w:rsid w:val="00531A32"/>
    <w:rsid w:val="005356CD"/>
    <w:rsid w:val="00547E4F"/>
    <w:rsid w:val="00551BEF"/>
    <w:rsid w:val="0055578E"/>
    <w:rsid w:val="00593A92"/>
    <w:rsid w:val="005B05A0"/>
    <w:rsid w:val="005B08BC"/>
    <w:rsid w:val="005B1DB9"/>
    <w:rsid w:val="005B4FCD"/>
    <w:rsid w:val="005C350B"/>
    <w:rsid w:val="005D62CB"/>
    <w:rsid w:val="005D788C"/>
    <w:rsid w:val="005D7B05"/>
    <w:rsid w:val="005F70A6"/>
    <w:rsid w:val="00602925"/>
    <w:rsid w:val="00607904"/>
    <w:rsid w:val="006129EA"/>
    <w:rsid w:val="00612FAD"/>
    <w:rsid w:val="00614DCB"/>
    <w:rsid w:val="00634F52"/>
    <w:rsid w:val="00647E02"/>
    <w:rsid w:val="00652109"/>
    <w:rsid w:val="006569B2"/>
    <w:rsid w:val="00664122"/>
    <w:rsid w:val="006662A6"/>
    <w:rsid w:val="006730E6"/>
    <w:rsid w:val="00680BED"/>
    <w:rsid w:val="00683C0F"/>
    <w:rsid w:val="006A6C45"/>
    <w:rsid w:val="006B6BD0"/>
    <w:rsid w:val="006D7369"/>
    <w:rsid w:val="006D7577"/>
    <w:rsid w:val="006D7AB7"/>
    <w:rsid w:val="006E1094"/>
    <w:rsid w:val="006F0859"/>
    <w:rsid w:val="0070509B"/>
    <w:rsid w:val="0070775D"/>
    <w:rsid w:val="00724B54"/>
    <w:rsid w:val="00745678"/>
    <w:rsid w:val="007479B5"/>
    <w:rsid w:val="0075023E"/>
    <w:rsid w:val="007567A4"/>
    <w:rsid w:val="00765D52"/>
    <w:rsid w:val="0077001A"/>
    <w:rsid w:val="007746BE"/>
    <w:rsid w:val="0079671C"/>
    <w:rsid w:val="007A0637"/>
    <w:rsid w:val="007A20A1"/>
    <w:rsid w:val="007B34D4"/>
    <w:rsid w:val="007C48BD"/>
    <w:rsid w:val="007D541E"/>
    <w:rsid w:val="007D7DCD"/>
    <w:rsid w:val="007E3EC1"/>
    <w:rsid w:val="007E4643"/>
    <w:rsid w:val="007E7A8E"/>
    <w:rsid w:val="008053D2"/>
    <w:rsid w:val="008157E8"/>
    <w:rsid w:val="00827F34"/>
    <w:rsid w:val="0083206C"/>
    <w:rsid w:val="008375D4"/>
    <w:rsid w:val="008404E5"/>
    <w:rsid w:val="00841F03"/>
    <w:rsid w:val="0085309A"/>
    <w:rsid w:val="008572AD"/>
    <w:rsid w:val="00891324"/>
    <w:rsid w:val="008915C3"/>
    <w:rsid w:val="00891648"/>
    <w:rsid w:val="00892443"/>
    <w:rsid w:val="00894725"/>
    <w:rsid w:val="008A690B"/>
    <w:rsid w:val="008B06DA"/>
    <w:rsid w:val="008B544A"/>
    <w:rsid w:val="008C5604"/>
    <w:rsid w:val="008E43AE"/>
    <w:rsid w:val="008F1BDB"/>
    <w:rsid w:val="009043EC"/>
    <w:rsid w:val="00905C06"/>
    <w:rsid w:val="00914596"/>
    <w:rsid w:val="00916CF8"/>
    <w:rsid w:val="00925C3A"/>
    <w:rsid w:val="009326B1"/>
    <w:rsid w:val="00935479"/>
    <w:rsid w:val="00940B88"/>
    <w:rsid w:val="00941721"/>
    <w:rsid w:val="00946D1B"/>
    <w:rsid w:val="00947161"/>
    <w:rsid w:val="00960BA5"/>
    <w:rsid w:val="00972829"/>
    <w:rsid w:val="009728D3"/>
    <w:rsid w:val="00975215"/>
    <w:rsid w:val="009839A2"/>
    <w:rsid w:val="00991F86"/>
    <w:rsid w:val="00992F70"/>
    <w:rsid w:val="009A1CEE"/>
    <w:rsid w:val="009B51A0"/>
    <w:rsid w:val="009B79A4"/>
    <w:rsid w:val="009C2F4C"/>
    <w:rsid w:val="009C4C90"/>
    <w:rsid w:val="009C6953"/>
    <w:rsid w:val="009D500C"/>
    <w:rsid w:val="009E3D03"/>
    <w:rsid w:val="009E78B1"/>
    <w:rsid w:val="009F1ED7"/>
    <w:rsid w:val="009F484F"/>
    <w:rsid w:val="009F72AC"/>
    <w:rsid w:val="00A02D5D"/>
    <w:rsid w:val="00A03DC7"/>
    <w:rsid w:val="00A127BA"/>
    <w:rsid w:val="00A12FE3"/>
    <w:rsid w:val="00A22D53"/>
    <w:rsid w:val="00A362AF"/>
    <w:rsid w:val="00A4317B"/>
    <w:rsid w:val="00A46919"/>
    <w:rsid w:val="00A515B5"/>
    <w:rsid w:val="00A649C6"/>
    <w:rsid w:val="00A67158"/>
    <w:rsid w:val="00A72498"/>
    <w:rsid w:val="00A805B8"/>
    <w:rsid w:val="00A83BCA"/>
    <w:rsid w:val="00A87784"/>
    <w:rsid w:val="00A9621C"/>
    <w:rsid w:val="00AA1119"/>
    <w:rsid w:val="00AA1EB5"/>
    <w:rsid w:val="00AC3F2A"/>
    <w:rsid w:val="00AC7DB6"/>
    <w:rsid w:val="00AD3FE1"/>
    <w:rsid w:val="00AD5DA0"/>
    <w:rsid w:val="00AE3C6F"/>
    <w:rsid w:val="00AE7B7B"/>
    <w:rsid w:val="00AF4F1B"/>
    <w:rsid w:val="00B0143F"/>
    <w:rsid w:val="00B0426E"/>
    <w:rsid w:val="00B112EA"/>
    <w:rsid w:val="00B172E4"/>
    <w:rsid w:val="00B36CF8"/>
    <w:rsid w:val="00B41613"/>
    <w:rsid w:val="00B43313"/>
    <w:rsid w:val="00B43677"/>
    <w:rsid w:val="00B45166"/>
    <w:rsid w:val="00B451BC"/>
    <w:rsid w:val="00B46810"/>
    <w:rsid w:val="00B46B08"/>
    <w:rsid w:val="00B5119C"/>
    <w:rsid w:val="00B55F2E"/>
    <w:rsid w:val="00B67819"/>
    <w:rsid w:val="00B7198E"/>
    <w:rsid w:val="00B72F3C"/>
    <w:rsid w:val="00B77F4E"/>
    <w:rsid w:val="00B86DDA"/>
    <w:rsid w:val="00B9087A"/>
    <w:rsid w:val="00B910E9"/>
    <w:rsid w:val="00B968F8"/>
    <w:rsid w:val="00BA27DE"/>
    <w:rsid w:val="00BA3777"/>
    <w:rsid w:val="00BA403F"/>
    <w:rsid w:val="00BA6C37"/>
    <w:rsid w:val="00BA77D5"/>
    <w:rsid w:val="00BA7D12"/>
    <w:rsid w:val="00BB7204"/>
    <w:rsid w:val="00BB76DE"/>
    <w:rsid w:val="00BB7DEE"/>
    <w:rsid w:val="00BD5320"/>
    <w:rsid w:val="00BE21B4"/>
    <w:rsid w:val="00BE4F3F"/>
    <w:rsid w:val="00C01759"/>
    <w:rsid w:val="00C06EA7"/>
    <w:rsid w:val="00C12280"/>
    <w:rsid w:val="00C12ABB"/>
    <w:rsid w:val="00C2605F"/>
    <w:rsid w:val="00C32FDF"/>
    <w:rsid w:val="00C42D1B"/>
    <w:rsid w:val="00C510D2"/>
    <w:rsid w:val="00C52589"/>
    <w:rsid w:val="00C54EF9"/>
    <w:rsid w:val="00C55E6F"/>
    <w:rsid w:val="00C61BE2"/>
    <w:rsid w:val="00C626B3"/>
    <w:rsid w:val="00C669F1"/>
    <w:rsid w:val="00C75E19"/>
    <w:rsid w:val="00C80B94"/>
    <w:rsid w:val="00C82321"/>
    <w:rsid w:val="00C91715"/>
    <w:rsid w:val="00CA475B"/>
    <w:rsid w:val="00CB6609"/>
    <w:rsid w:val="00CC32D1"/>
    <w:rsid w:val="00CD393A"/>
    <w:rsid w:val="00CD734D"/>
    <w:rsid w:val="00CE7D1F"/>
    <w:rsid w:val="00CF4181"/>
    <w:rsid w:val="00CF5E5D"/>
    <w:rsid w:val="00D042BD"/>
    <w:rsid w:val="00D13042"/>
    <w:rsid w:val="00D4323D"/>
    <w:rsid w:val="00D455C3"/>
    <w:rsid w:val="00D545E3"/>
    <w:rsid w:val="00D57C1C"/>
    <w:rsid w:val="00D57C5E"/>
    <w:rsid w:val="00D65BA2"/>
    <w:rsid w:val="00D729B7"/>
    <w:rsid w:val="00D779BC"/>
    <w:rsid w:val="00D9195F"/>
    <w:rsid w:val="00D954FA"/>
    <w:rsid w:val="00D95A46"/>
    <w:rsid w:val="00D9670F"/>
    <w:rsid w:val="00DA5615"/>
    <w:rsid w:val="00DB144A"/>
    <w:rsid w:val="00DB4A28"/>
    <w:rsid w:val="00DB4CA5"/>
    <w:rsid w:val="00DC1E61"/>
    <w:rsid w:val="00DD1F12"/>
    <w:rsid w:val="00DE409C"/>
    <w:rsid w:val="00DF1802"/>
    <w:rsid w:val="00DF3DBE"/>
    <w:rsid w:val="00DF7350"/>
    <w:rsid w:val="00E0058B"/>
    <w:rsid w:val="00E04FDF"/>
    <w:rsid w:val="00E07CA2"/>
    <w:rsid w:val="00E1025D"/>
    <w:rsid w:val="00E16774"/>
    <w:rsid w:val="00E20D30"/>
    <w:rsid w:val="00E259FA"/>
    <w:rsid w:val="00E2613F"/>
    <w:rsid w:val="00E310B0"/>
    <w:rsid w:val="00E33B40"/>
    <w:rsid w:val="00E3553C"/>
    <w:rsid w:val="00E43BF3"/>
    <w:rsid w:val="00E51379"/>
    <w:rsid w:val="00E53C19"/>
    <w:rsid w:val="00E64259"/>
    <w:rsid w:val="00E64A0F"/>
    <w:rsid w:val="00E70020"/>
    <w:rsid w:val="00E70DCD"/>
    <w:rsid w:val="00E83594"/>
    <w:rsid w:val="00E83C30"/>
    <w:rsid w:val="00E90DBD"/>
    <w:rsid w:val="00E90E8C"/>
    <w:rsid w:val="00EB0F4F"/>
    <w:rsid w:val="00EB1E6C"/>
    <w:rsid w:val="00EB37C9"/>
    <w:rsid w:val="00EC669D"/>
    <w:rsid w:val="00ED20EB"/>
    <w:rsid w:val="00ED2642"/>
    <w:rsid w:val="00EF1D60"/>
    <w:rsid w:val="00EF2B41"/>
    <w:rsid w:val="00EF3C82"/>
    <w:rsid w:val="00F07A19"/>
    <w:rsid w:val="00F230EA"/>
    <w:rsid w:val="00F266FC"/>
    <w:rsid w:val="00F37779"/>
    <w:rsid w:val="00F622D1"/>
    <w:rsid w:val="00F67798"/>
    <w:rsid w:val="00F71D6C"/>
    <w:rsid w:val="00F771B4"/>
    <w:rsid w:val="00F81709"/>
    <w:rsid w:val="00F872C8"/>
    <w:rsid w:val="00F87A90"/>
    <w:rsid w:val="00FA3F4D"/>
    <w:rsid w:val="00FB66D4"/>
    <w:rsid w:val="00FD1DF8"/>
    <w:rsid w:val="00FD41D5"/>
    <w:rsid w:val="00FE09EA"/>
    <w:rsid w:val="00FF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863B45"/>
  <w15:chartTrackingRefBased/>
  <w15:docId w15:val="{4F64471F-9391-4590-8ECF-9BACD288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2B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2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2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2B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2B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2B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2B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2B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2B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2B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2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2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2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2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2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2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1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2B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1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2B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12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2B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12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2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2BB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nhideWhenUsed/>
    <w:rsid w:val="001F12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12BB"/>
    <w:rPr>
      <w:kern w:val="0"/>
      <w:sz w:val="20"/>
      <w:szCs w:val="20"/>
      <w14:ligatures w14:val="none"/>
    </w:rPr>
  </w:style>
  <w:style w:type="character" w:styleId="FootnoteReference">
    <w:name w:val="footnote reference"/>
    <w:rsid w:val="001F12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A397B-6E14-4B2C-B848-1B9F29E9A5A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ff3442-8d53-4fe0-9f6b-87c380fcf3da}" enabled="1" method="Standard" siteId="{35a64048-2473-4987-92d2-88a2b87ed4a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Hakam A. Zummo</dc:creator>
  <cp:keywords/>
  <dc:description/>
  <cp:lastModifiedBy>Vivian Tsekoura</cp:lastModifiedBy>
  <cp:revision>2</cp:revision>
  <cp:lastPrinted>2025-09-22T11:27:00Z</cp:lastPrinted>
  <dcterms:created xsi:type="dcterms:W3CDTF">2025-10-30T09:13:00Z</dcterms:created>
  <dcterms:modified xsi:type="dcterms:W3CDTF">2025-10-30T09:13:00Z</dcterms:modified>
</cp:coreProperties>
</file>