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16" w:rsidRDefault="00AB4816" w:rsidP="00AB481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舍己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为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人</w:t>
      </w:r>
    </w:p>
    <w:p w:rsidR="00AB4816" w:rsidRDefault="00AB4816" w:rsidP="00AB4816">
      <w:pPr>
        <w:jc w:val="center"/>
      </w:pPr>
      <w:r>
        <w:rPr>
          <w:noProof/>
        </w:rPr>
        <w:drawing>
          <wp:inline distT="0" distB="0" distL="0" distR="0" wp14:anchorId="512ED259" wp14:editId="0C4885DD">
            <wp:extent cx="2672080" cy="2137410"/>
            <wp:effectExtent l="0" t="0" r="0" b="0"/>
            <wp:docPr id="13" name="Picture 13" descr="http://www.islamreligion.com/articles/images/Altruis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islamreligion.com/articles/images/Altruis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816" w:rsidRDefault="00AB4816" w:rsidP="00AB481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AB4816" w:rsidRPr="00AB4816" w:rsidRDefault="00AB4816" w:rsidP="00AB4816">
      <w:pPr>
        <w:shd w:val="clear" w:color="auto" w:fill="E1F4FD"/>
        <w:spacing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B4816">
        <w:rPr>
          <w:rFonts w:ascii="SimSun" w:eastAsia="SimSun" w:hAnsi="SimSun" w:cs="Times New Roman" w:hint="eastAsia"/>
          <w:color w:val="000000"/>
          <w:sz w:val="24"/>
          <w:szCs w:val="24"/>
          <w:lang w:eastAsia="zh-CN"/>
        </w:rPr>
        <w:t>无私——没有私心的纯粹的利他主义——是全社会对人道主义奋斗者的赞誉。事实上，每个民族的历史上都不乏伟大领袖、民族英雄、义士贤达与烈女贵妇的故事，他们不惜牺牲自己的财产、地位，甚至生命，为他人谋福利，他们舍己为人的事迹和精神，成为后人宝贵的精神财富。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5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伊斯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兰认同了这一美德，同时又赋予它更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完美、更真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诚和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更全面的内涵，甚至将它提升到信仰的高度。虔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诚的穆斯林都知道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尊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贵使者的一句话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63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4816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你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们不可能获得真正的信仰，除非你们爱人如爱己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。</w:t>
      </w:r>
      <w:proofErr w:type="gramStart"/>
      <w:r w:rsidRPr="00AB4816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proofErr w:type="gramEnd"/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《布哈里圣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训实录》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6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于是，无私成了穆斯林信仰独一安拉的一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种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体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现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这一信仰体现从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使者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为圣至今，一直贯穿着伊斯兰历史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关于无私的故事，在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伊斯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兰历史上可谓俯拾即是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，不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胜枚举。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我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只引用一二做相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关讨论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68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发生在初生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的伊斯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兰国家和拜占庭帝国之间的叶尔穆克战役中，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圣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门弟子伊克利马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  <w:lang w:val="ru-RU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本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艾布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哲赫勒和另外两名勇士身受重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伤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，奄奄一息。一位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战友发现他们并带着水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去救助。他跑到其中一位勇士跟前，准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备为他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包扎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伤口，补给水分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，但勇士拒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绝了，坚持让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不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远处的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另外一位勇士先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饮用。当水到达第二个人时，他也拒绝，坚决要让第三个人先饮用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。不幸的是，当水到达第三人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时，为时已晚，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他已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经归真，而当这位战士再回到前两位勇士时，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都已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归真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这三位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舍己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为人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的模范在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实践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安拉的使者的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训谕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  <w:r w:rsidRPr="00AB4816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最好的施舍是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给予最需要的人。</w:t>
      </w:r>
      <w:proofErr w:type="gramStart"/>
      <w:r w:rsidRPr="00AB4816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</w:t>
      </w:r>
      <w:proofErr w:type="gramEnd"/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伊本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凯希尔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B4816" w:rsidRPr="00AB4816" w:rsidRDefault="00AB4816" w:rsidP="00AB4816">
      <w:pPr>
        <w:shd w:val="clear" w:color="auto" w:fill="E1F4FD"/>
        <w:spacing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16">
        <w:rPr>
          <w:rFonts w:ascii="SimSun" w:eastAsia="SimSun" w:hAnsi="SimSun" w:cs="Times New Roman" w:hint="eastAsia"/>
          <w:color w:val="000000"/>
          <w:sz w:val="24"/>
          <w:szCs w:val="24"/>
          <w:lang w:eastAsia="zh-CN"/>
        </w:rPr>
        <w:t>安拉在《古兰经》中说：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他</w:t>
      </w:r>
      <w:r w:rsidRPr="00AB4816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们虽有急需，也愿把自己所有的让给那些教胞。</w:t>
      </w:r>
      <w:proofErr w:type="gramStart"/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”(</w:t>
      </w:r>
      <w:proofErr w:type="gramEnd"/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《古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兰经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》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59:9)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实际上，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上述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经文与公共无私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伟大行为相联系，</w:t>
      </w:r>
      <w:proofErr w:type="gramStart"/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也是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对人类历史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上迁士</w:t>
      </w:r>
      <w:bookmarkStart w:id="0" w:name="_ftnref16284"/>
      <w:proofErr w:type="gramEnd"/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"http://www.islamreligion.com/cn/articles/437/" \l "_ftn16284" \o " </w:instrText>
      </w:r>
      <w:r w:rsidRPr="00AB4816">
        <w:rPr>
          <w:rFonts w:ascii="MS Mincho" w:eastAsia="MS Mincho" w:hAnsi="MS Mincho" w:cs="MS Mincho" w:hint="eastAsia"/>
          <w:color w:val="000000"/>
          <w:sz w:val="26"/>
          <w:szCs w:val="26"/>
        </w:rPr>
        <w:instrText>麦加穆斯林移民，服从安拉命令从麦加迁徙麦地那。</w:instrTex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B4816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  <w:vertAlign w:val="superscript"/>
          <w:lang w:val="ru-RU"/>
        </w:rPr>
        <w:t>[1]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和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辅士</w:t>
      </w:r>
      <w:bookmarkStart w:id="1" w:name="_ftnref16285"/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"http://www.islamreligion.com/cn/articles/437/" \l "_ftn16285" \o " </w:instrText>
      </w:r>
      <w:r w:rsidRPr="00AB4816">
        <w:rPr>
          <w:rFonts w:ascii="PMingLiU" w:eastAsia="PMingLiU" w:hAnsi="PMingLiU" w:cs="PMingLiU" w:hint="eastAsia"/>
          <w:color w:val="000000"/>
          <w:sz w:val="26"/>
          <w:szCs w:val="26"/>
        </w:rPr>
        <w:instrText>辅士是麦地那的穆斯林，他们欢迎穆圣和麦加的穆斯林共居。</w:instrTex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B4816">
        <w:rPr>
          <w:rFonts w:ascii="Times New Roman" w:eastAsia="Times New Roman" w:hAnsi="Times New Roman" w:cs="Times New Roman"/>
          <w:color w:val="800080"/>
          <w:sz w:val="26"/>
          <w:szCs w:val="26"/>
          <w:u w:val="single"/>
          <w:vertAlign w:val="superscript"/>
          <w:lang w:val="ru-RU"/>
        </w:rPr>
        <w:t>[2]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间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建立起的兄弟般情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谊的见证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。尽管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辅士们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已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经做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出了很大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牺牲，尽管他们也非常困难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，但由于他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们的宽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广胸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怀和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无私精神，新麦地那社会兄弟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联盟变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得更加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坚固和牢靠，可谓绝无仅有：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它凝聚了阿拉伯人和非阿拉伯人，自由人和奴隶，古莱什人和非古莱什人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……</w:t>
      </w:r>
    </w:p>
    <w:p w:rsidR="00AB4816" w:rsidRPr="00AB4816" w:rsidRDefault="00AB4816" w:rsidP="00AB4816">
      <w:pPr>
        <w:shd w:val="clear" w:color="auto" w:fill="E1F4FD"/>
        <w:spacing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816">
        <w:rPr>
          <w:rFonts w:ascii="SimSun" w:eastAsia="SimSun" w:hAnsi="SimSun" w:cs="Times New Roman" w:hint="eastAsia"/>
          <w:color w:val="000000"/>
          <w:sz w:val="24"/>
          <w:szCs w:val="24"/>
          <w:lang w:eastAsia="zh-CN"/>
        </w:rPr>
        <w:t>安拉在《古兰经》中说：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B481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们绝不能获得全善，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直到你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们分舍自己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所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爱的事物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。</w:t>
      </w:r>
      <w:proofErr w:type="gramStart"/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”(</w:t>
      </w:r>
      <w:proofErr w:type="gramEnd"/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《古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兰经》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3:92) 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5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提到手足情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谊，这里有两位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圣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门弟子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可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谓千古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典范：他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们是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迁士阿卜杜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拉赫曼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  <w:lang w:val="ru-RU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本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奧夫和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辅士赛阿德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  <w:lang w:val="ru-RU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本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莱比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尔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。迁士阿卜杜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拉赫曼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5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当我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们来到麦地那以后，安拉的使者（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愿主福安之）就把我和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赛阿德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本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莱比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尔结为兄弟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赛阿德说：我是辅士中最富有的人，我将我的一半财产分给你，你在我的两个妻子中任选一个，我与她离婚，然后你迎娶她。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我（阿布杜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拉赫曼）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说：我不需要这些，哪里有可做生意的市场？赛阿德说：盖努噶尔市场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……”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。之后，阿布杜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拉赫曼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每天去市场做生意。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不久，他像自己在麦加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时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一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样富有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，并在麦地那聘娶了妻子。《布哈里圣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训实录》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52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对此，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《古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兰经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》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AB481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在他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们之前，安居故乡而且确信正道的人们，他们喜爱迁居来的教胞们，他们对于那些教胞所获的赏赐，不怀怨恨，他们虽有急需，也愿把自己所有的让给那些教胞。能戒除自身的贪吝者，才是成功的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。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”(</w:t>
      </w:r>
      <w:r w:rsidRPr="00AB481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古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兰经</w:t>
      </w:r>
      <w:r w:rsidRPr="00AB481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》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zh-CN"/>
        </w:rPr>
        <w:t> 59:9)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安拉在《古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兰经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》中如此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赞扬了麦地那辅士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穆斯林和他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的无私。他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的无私及慷慨，使得麦加来的迁士穆斯林兄弟担心自己没有行善的空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间！圣门弟子艾奈斯</w:t>
      </w:r>
      <w:r w:rsidRPr="00AB4816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本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  <w:lang w:val="ru-RU" w:eastAsia="zh-CN"/>
        </w:rPr>
        <w:t>·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马利克说：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当安拉的使者到达麦地那后，迁士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们说：安拉的使者啊，我们没有遇到过比辅士们更乐善好施的人了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们与我们同甘共苦，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以至于我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们担心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们会获得安拉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那里的所有回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赐。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使者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：只要你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们为他们祈祷并赞扬他们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，（你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们也有一样的回赐）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AB4816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（《提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尔密济圣训集》）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安拉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赞扬了圣门弟子，赞扬了迁士和辅士的无私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奉献，肯定了他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们为主道奋斗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所做的努力。全能的安拉也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赞扬了跟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随他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们步伐的人。让我们跟随他们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的脚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步吧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，那是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获得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天堂中</w:t>
      </w:r>
      <w:r w:rsidRPr="00AB4816">
        <w:rPr>
          <w:rFonts w:ascii="SimSun" w:eastAsia="SimSun" w:hAnsi="SimSun" w:cs="Times New Roman" w:hint="eastAsia"/>
          <w:color w:val="000000"/>
          <w:sz w:val="26"/>
          <w:szCs w:val="26"/>
        </w:rPr>
        <w:t>报酬</w:t>
      </w:r>
      <w:r w:rsidRPr="00AB4816">
        <w:rPr>
          <w:rFonts w:ascii="MS Mincho" w:eastAsia="MS Mincho" w:hAnsi="MS Mincho" w:cs="Times New Roman" w:hint="eastAsia"/>
          <w:color w:val="000000"/>
          <w:sz w:val="26"/>
          <w:szCs w:val="26"/>
        </w:rPr>
        <w:t>的保障。</w:t>
      </w:r>
      <w:r w:rsidRPr="00AB4816">
        <w:rPr>
          <w:rFonts w:ascii="MS Gothic" w:eastAsia="MS Gothic" w:hAnsi="MS Gothic" w:cs="MS Gothic" w:hint="eastAsia"/>
          <w:color w:val="000000"/>
          <w:sz w:val="26"/>
          <w:szCs w:val="26"/>
        </w:rPr>
        <w:t>《古</w:t>
      </w:r>
      <w:r w:rsidRPr="00AB4816">
        <w:rPr>
          <w:rFonts w:ascii="MingLiU" w:eastAsia="MingLiU" w:hAnsi="MingLiU" w:cs="MingLiU" w:hint="eastAsia"/>
          <w:color w:val="000000"/>
          <w:sz w:val="26"/>
          <w:szCs w:val="26"/>
        </w:rPr>
        <w:t>兰经》说</w:t>
      </w:r>
      <w:r w:rsidRPr="00AB4816">
        <w:rPr>
          <w:rFonts w:ascii="MS Gothic" w:eastAsia="MS Gothic" w:hAnsi="MS Gothic" w:cs="MS Gothic"/>
          <w:color w:val="000000"/>
          <w:sz w:val="26"/>
          <w:szCs w:val="26"/>
        </w:rPr>
        <w:t>：</w:t>
      </w:r>
    </w:p>
    <w:p w:rsidR="00AB4816" w:rsidRPr="00AB4816" w:rsidRDefault="00AB4816" w:rsidP="00AB481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迁士和</w:t>
      </w:r>
      <w:r w:rsidRPr="00AB4816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辅士中的先进者，以及跟着他们行善的人，安拉喜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爱他</w:t>
      </w:r>
      <w:r w:rsidRPr="00AB4816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们，他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们也喜爱他；他已为他们预备了下临诸河的乐园，他们将永居</w:t>
      </w:r>
      <w:r w:rsidRPr="00AB4816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其中；</w:t>
      </w:r>
      <w:r w:rsidRPr="00AB4816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这正是伟大的成功。</w:t>
      </w:r>
      <w:proofErr w:type="gramStart"/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</w:t>
      </w:r>
      <w:proofErr w:type="gramEnd"/>
      <w:r w:rsidRPr="00AB4816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AB4816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兰经》</w:t>
      </w: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9:100)</w:t>
      </w:r>
    </w:p>
    <w:p w:rsidR="00AB4816" w:rsidRPr="00AB4816" w:rsidRDefault="00AB4816" w:rsidP="00AB481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4816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B4816" w:rsidRPr="00AB4816" w:rsidRDefault="00AB4816" w:rsidP="00AB481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4816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B4816" w:rsidRPr="00AB4816" w:rsidRDefault="00AB4816" w:rsidP="00AB481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B48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6284"/>
    <w:p w:rsidR="00AB4816" w:rsidRPr="00AB4816" w:rsidRDefault="00AB4816" w:rsidP="00AB4816">
      <w:pPr>
        <w:shd w:val="clear" w:color="auto" w:fill="E1F4FD"/>
        <w:spacing w:before="90" w:after="90" w:line="240" w:lineRule="auto"/>
        <w:ind w:right="-945"/>
        <w:rPr>
          <w:rFonts w:ascii="Times New Roman" w:eastAsia="Times New Roman" w:hAnsi="Times New Roman" w:cs="Times New Roman"/>
          <w:color w:val="000000"/>
        </w:rPr>
      </w:pPr>
      <w:r w:rsidRPr="00AB4816">
        <w:rPr>
          <w:rFonts w:ascii="Times New Roman" w:eastAsia="Times New Roman" w:hAnsi="Times New Roman" w:cs="Times New Roman"/>
          <w:color w:val="000000"/>
        </w:rPr>
        <w:fldChar w:fldCharType="begin"/>
      </w:r>
      <w:r w:rsidRPr="00AB481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"http://www.islamreligion.com/cn/articles/437/" \l "_ftnref16284" \o "Back to the refrence of this footnote" </w:instrText>
      </w:r>
      <w:r w:rsidRPr="00AB481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B4816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AB481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AB4816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 </w:t>
      </w:r>
      <w:r w:rsidRPr="00AB4816">
        <w:rPr>
          <w:rFonts w:ascii="MS Mincho" w:eastAsia="MS Mincho" w:hAnsi="MS Mincho" w:cs="MS Mincho" w:hint="eastAsia"/>
          <w:color w:val="000000"/>
          <w:sz w:val="18"/>
          <w:szCs w:val="18"/>
          <w:lang w:eastAsia="zh-CN"/>
        </w:rPr>
        <w:t>麦加穆斯林移民，服从安拉命令从麦加迁徙麦地那。</w:t>
      </w:r>
    </w:p>
    <w:bookmarkStart w:id="3" w:name="_ftn16285"/>
    <w:p w:rsidR="00AB4816" w:rsidRPr="00AB4816" w:rsidRDefault="00AB4816" w:rsidP="00AB4816">
      <w:pPr>
        <w:shd w:val="clear" w:color="auto" w:fill="E1F4FD"/>
        <w:spacing w:before="90" w:after="90" w:line="240" w:lineRule="auto"/>
        <w:ind w:right="-945"/>
        <w:rPr>
          <w:rFonts w:ascii="Times New Roman" w:eastAsia="Times New Roman" w:hAnsi="Times New Roman" w:cs="Times New Roman"/>
          <w:color w:val="000000"/>
        </w:rPr>
      </w:pPr>
      <w:r w:rsidRPr="00AB4816">
        <w:rPr>
          <w:rFonts w:ascii="Times New Roman" w:eastAsia="Times New Roman" w:hAnsi="Times New Roman" w:cs="Times New Roman"/>
          <w:color w:val="000000"/>
        </w:rPr>
        <w:fldChar w:fldCharType="begin"/>
      </w:r>
      <w:r w:rsidRPr="00AB481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"http://www.islamreligion.com/cn/articles/437/" \l "_ftnref16285" \o "Back to the refrence of this footnote" </w:instrText>
      </w:r>
      <w:r w:rsidRPr="00AB481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B4816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[2]</w:t>
      </w:r>
      <w:r w:rsidRPr="00AB481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AB4816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AB4816">
        <w:rPr>
          <w:rFonts w:ascii="PMingLiU" w:eastAsia="PMingLiU" w:hAnsi="PMingLiU" w:cs="PMingLiU" w:hint="eastAsia"/>
          <w:color w:val="000000"/>
        </w:rPr>
        <w:t>辅士是麦地那的穆斯林，他们欢迎穆圣和麦加的穆斯林共居</w:t>
      </w:r>
      <w:r w:rsidRPr="00AB4816">
        <w:rPr>
          <w:rFonts w:ascii="MS Mincho" w:eastAsia="MS Mincho" w:hAnsi="MS Mincho" w:cs="MS Mincho"/>
          <w:color w:val="000000"/>
        </w:rPr>
        <w:t>。</w:t>
      </w:r>
    </w:p>
    <w:p w:rsidR="00EA227D" w:rsidRPr="00AB4816" w:rsidRDefault="00EA227D" w:rsidP="00AB4816">
      <w:bookmarkStart w:id="4" w:name="_GoBack"/>
      <w:bookmarkEnd w:id="4"/>
    </w:p>
    <w:sectPr w:rsidR="00EA227D" w:rsidRPr="00AB48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0C6767"/>
    <w:rsid w:val="001C1B30"/>
    <w:rsid w:val="00215A3D"/>
    <w:rsid w:val="00216BCA"/>
    <w:rsid w:val="00282925"/>
    <w:rsid w:val="002C0375"/>
    <w:rsid w:val="00476197"/>
    <w:rsid w:val="00530AE8"/>
    <w:rsid w:val="006561BE"/>
    <w:rsid w:val="00680A13"/>
    <w:rsid w:val="006C1ECD"/>
    <w:rsid w:val="007353E0"/>
    <w:rsid w:val="0081287C"/>
    <w:rsid w:val="008714C3"/>
    <w:rsid w:val="008D38E3"/>
    <w:rsid w:val="008F7AA9"/>
    <w:rsid w:val="00986212"/>
    <w:rsid w:val="00A3173A"/>
    <w:rsid w:val="00A73BED"/>
    <w:rsid w:val="00AA3E3C"/>
    <w:rsid w:val="00AB4816"/>
    <w:rsid w:val="00B35588"/>
    <w:rsid w:val="00BC09D7"/>
    <w:rsid w:val="00C16E22"/>
    <w:rsid w:val="00C321D7"/>
    <w:rsid w:val="00E43168"/>
    <w:rsid w:val="00E97D93"/>
    <w:rsid w:val="00EA227D"/>
    <w:rsid w:val="00F36144"/>
    <w:rsid w:val="00F36A25"/>
    <w:rsid w:val="00F54817"/>
    <w:rsid w:val="00FC66F4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  <w:style w:type="paragraph" w:styleId="FootnoteText">
    <w:name w:val="footnote text"/>
    <w:basedOn w:val="Normal"/>
    <w:link w:val="FootnoteTextChar"/>
    <w:uiPriority w:val="99"/>
    <w:semiHidden/>
    <w:unhideWhenUsed/>
    <w:rsid w:val="00EA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27D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A227D"/>
  </w:style>
  <w:style w:type="character" w:styleId="Hyperlink">
    <w:name w:val="Hyperlink"/>
    <w:basedOn w:val="DefaultParagraphFont"/>
    <w:uiPriority w:val="99"/>
    <w:semiHidden/>
    <w:unhideWhenUsed/>
    <w:rsid w:val="00AB4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  <w:style w:type="paragraph" w:styleId="FootnoteText">
    <w:name w:val="footnote text"/>
    <w:basedOn w:val="Normal"/>
    <w:link w:val="FootnoteTextChar"/>
    <w:uiPriority w:val="99"/>
    <w:semiHidden/>
    <w:unhideWhenUsed/>
    <w:rsid w:val="00EA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27D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A227D"/>
  </w:style>
  <w:style w:type="character" w:styleId="Hyperlink">
    <w:name w:val="Hyperlink"/>
    <w:basedOn w:val="DefaultParagraphFont"/>
    <w:uiPriority w:val="99"/>
    <w:semiHidden/>
    <w:unhideWhenUsed/>
    <w:rsid w:val="00AB4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2014-08-16T20:39:00Z</cp:lastPrinted>
  <dcterms:created xsi:type="dcterms:W3CDTF">2014-08-16T20:40:00Z</dcterms:created>
  <dcterms:modified xsi:type="dcterms:W3CDTF">2014-08-16T20:40:00Z</dcterms:modified>
</cp:coreProperties>
</file>