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70" w:rsidRDefault="00EE1A70" w:rsidP="00EE1A7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EE1A70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巴哈伊教</w:t>
      </w:r>
    </w:p>
    <w:p w:rsidR="00EE1A70" w:rsidRPr="00EE1A70" w:rsidRDefault="00EE1A70" w:rsidP="00EE1A7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E1A70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EE1A7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EE1A70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）：起源与</w:t>
      </w:r>
      <w:r w:rsidRPr="00EE1A70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历</w:t>
      </w:r>
      <w:r w:rsidRPr="00EE1A70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史</w:t>
      </w:r>
    </w:p>
    <w:p w:rsidR="00EE1A70" w:rsidRDefault="00EE1A70" w:rsidP="00EE1A7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998980"/>
            <wp:effectExtent l="19050" t="0" r="0" b="0"/>
            <wp:docPr id="10" name="Picture 136" descr="http://www.islamreligion.com/articles/images/Baha_is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islamreligion.com/articles/images/Baha_is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70" w:rsidRDefault="00EE1A70" w:rsidP="00EE1A70">
      <w:pPr>
        <w:jc w:val="center"/>
        <w:rPr>
          <w:rFonts w:hint="cs"/>
          <w:rtl/>
          <w:lang w:bidi="ar-EG"/>
        </w:rPr>
      </w:pP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种源于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教，而又与之大相径庭的宗教</w:t>
      </w:r>
      <w:r>
        <w:rPr>
          <w:rFonts w:ascii="SimSun" w:eastAsia="SimSun" w:hAnsi="SimSun" w:hint="eastAsia"/>
          <w:color w:val="000000"/>
          <w:sz w:val="26"/>
          <w:szCs w:val="26"/>
        </w:rPr>
        <w:t>团体，引起了西方人的注意，它就是巴哈伊教。之所以引起人们的关注，就在于它那令人好奇却又模棱两可的和平与统一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宽容与开放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的主</w:t>
      </w:r>
      <w:r>
        <w:rPr>
          <w:rFonts w:ascii="SimSun" w:eastAsia="SimSun" w:hAnsi="SimSun" w:hint="eastAsia"/>
          <w:color w:val="000000"/>
          <w:sz w:val="26"/>
          <w:szCs w:val="26"/>
        </w:rPr>
        <w:t>张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实上，在伊斯兰看来，巴哈伊教不属于伊斯兰，因为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它的教</w:t>
      </w:r>
      <w:r>
        <w:rPr>
          <w:rFonts w:ascii="SimSun" w:eastAsia="SimSun" w:hAnsi="SimSun" w:hint="eastAsia"/>
          <w:color w:val="000000"/>
          <w:sz w:val="26"/>
          <w:szCs w:val="26"/>
        </w:rPr>
        <w:t>义与伊斯兰的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根本大法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》与圣</w:t>
      </w:r>
      <w:r>
        <w:rPr>
          <w:rFonts w:ascii="SimSun" w:eastAsia="SimSun" w:hAnsi="SimSun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是背道而</w:t>
      </w:r>
      <w:r>
        <w:rPr>
          <w:rFonts w:ascii="SimSun" w:eastAsia="SimSun" w:hAnsi="SimSun" w:hint="eastAsia"/>
          <w:color w:val="000000"/>
          <w:sz w:val="26"/>
          <w:szCs w:val="26"/>
        </w:rPr>
        <w:t>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</w:t>
      </w:r>
      <w:r>
        <w:rPr>
          <w:rFonts w:ascii="SimSun" w:eastAsia="SimSun" w:hAnsi="SimSun" w:hint="eastAsia"/>
          <w:color w:val="000000"/>
          <w:sz w:val="26"/>
          <w:szCs w:val="26"/>
        </w:rPr>
        <w:t>经过分析它的基本</w:t>
      </w:r>
      <w:r>
        <w:rPr>
          <w:rFonts w:ascii="MS Mincho" w:eastAsia="MS Mincho" w:hAnsi="MS Mincho" w:hint="eastAsia"/>
          <w:color w:val="000000"/>
          <w:sz w:val="26"/>
          <w:szCs w:val="26"/>
        </w:rPr>
        <w:t>主</w:t>
      </w:r>
      <w:r>
        <w:rPr>
          <w:rFonts w:ascii="SimSun" w:eastAsia="SimSun" w:hAnsi="SimSun" w:hint="eastAsia"/>
          <w:color w:val="000000"/>
          <w:sz w:val="26"/>
          <w:szCs w:val="26"/>
        </w:rPr>
        <w:t>张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和教</w:t>
      </w:r>
      <w:r>
        <w:rPr>
          <w:rFonts w:ascii="SimSun" w:eastAsia="SimSun" w:hAnsi="SimSun" w:hint="eastAsia"/>
          <w:color w:val="000000"/>
          <w:sz w:val="26"/>
          <w:szCs w:val="26"/>
        </w:rPr>
        <w:t>义，我们会发现这一点。</w:t>
      </w:r>
    </w:p>
    <w:p w:rsidR="005472D3" w:rsidRDefault="005472D3" w:rsidP="005472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起源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巴哈伊教起源于伊朗，由</w:t>
      </w:r>
      <w:r>
        <w:rPr>
          <w:rFonts w:ascii="SimSun" w:eastAsia="SimSun" w:hAnsi="SimSun" w:hint="eastAsia"/>
          <w:color w:val="000000"/>
          <w:sz w:val="26"/>
          <w:szCs w:val="26"/>
        </w:rPr>
        <w:t>对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千禧年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的信奉演化而来。他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期待着新千年的出</w:t>
      </w:r>
      <w:r>
        <w:rPr>
          <w:rFonts w:ascii="SimSun" w:eastAsia="SimSun" w:hAnsi="SimSun" w:hint="eastAsia"/>
          <w:color w:val="000000"/>
          <w:sz w:val="26"/>
          <w:szCs w:val="26"/>
        </w:rPr>
        <w:t>现。</w:t>
      </w:r>
      <w:r>
        <w:rPr>
          <w:color w:val="000000"/>
          <w:sz w:val="26"/>
          <w:szCs w:val="26"/>
          <w:lang w:val="ru-RU"/>
        </w:rPr>
        <w:t>1844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年是伊朗国教什叶派伊</w:t>
      </w:r>
      <w:r>
        <w:rPr>
          <w:rFonts w:ascii="SimSun" w:eastAsia="SimSun" w:hAnsi="SimSun" w:hint="eastAsia"/>
          <w:color w:val="000000"/>
          <w:sz w:val="26"/>
          <w:szCs w:val="26"/>
        </w:rPr>
        <w:t>玛目所谓隐遁的第一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千年。因此，他</w:t>
      </w:r>
      <w:r>
        <w:rPr>
          <w:rFonts w:ascii="SimSun" w:eastAsia="SimSun" w:hAnsi="SimSun" w:hint="eastAsia"/>
          <w:color w:val="000000"/>
          <w:sz w:val="26"/>
          <w:szCs w:val="26"/>
        </w:rPr>
        <w:t>们被认为是伊玛目派的分支。此派由赛义德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穆罕默德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(1819-50)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在伊朗的</w:t>
      </w:r>
      <w:r>
        <w:rPr>
          <w:rFonts w:ascii="SimSun" w:eastAsia="SimSun" w:hAnsi="SimSun" w:hint="eastAsia"/>
          <w:color w:val="000000"/>
          <w:sz w:val="26"/>
          <w:szCs w:val="26"/>
        </w:rPr>
        <w:t>设拉子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建立，此人被称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巴布</w:t>
      </w:r>
      <w:r>
        <w:rPr>
          <w:rFonts w:ascii="Calibri" w:hAnsi="Calibri"/>
          <w:color w:val="000000"/>
          <w:sz w:val="26"/>
          <w:szCs w:val="26"/>
        </w:rPr>
        <w:t>”——</w:t>
      </w:r>
      <w:r>
        <w:rPr>
          <w:rFonts w:ascii="SimSun" w:eastAsia="SimSun" w:hAnsi="SimSun" w:hint="eastAsia"/>
          <w:color w:val="000000"/>
          <w:sz w:val="26"/>
          <w:szCs w:val="26"/>
        </w:rPr>
        <w:t>门，信奉者被称为巴布教徒，他们视其为</w:t>
      </w:r>
      <w:r>
        <w:rPr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隐遁伊玛目之门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，尽管后来又被称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Calibri" w:hAnsi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神之</w:t>
      </w:r>
      <w:r>
        <w:rPr>
          <w:rFonts w:ascii="SimSun" w:eastAsia="SimSun" w:hAnsi="SimSun" w:hint="eastAsia"/>
          <w:color w:val="000000"/>
          <w:sz w:val="26"/>
          <w:szCs w:val="26"/>
        </w:rPr>
        <w:t>门</w:t>
      </w:r>
      <w:r>
        <w:rPr>
          <w:rFonts w:ascii="Calibri" w:hAnsi="Calibri"/>
          <w:color w:val="000000"/>
          <w:sz w:val="26"/>
          <w:szCs w:val="26"/>
          <w:lang w:val="ru-RU"/>
        </w:rPr>
        <w:t>”——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隐遁伊玛目自己。人们期待着他的出现能终结伊斯兰法，开启新传统和新纪元。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不</w:t>
      </w:r>
      <w:r>
        <w:rPr>
          <w:rFonts w:ascii="SimSun" w:eastAsia="SimSun" w:hAnsi="SimSun" w:hint="eastAsia"/>
          <w:color w:val="000000"/>
          <w:sz w:val="26"/>
          <w:szCs w:val="26"/>
        </w:rPr>
        <w:t>过，很快赛义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德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穆罕默德（</w:t>
      </w:r>
      <w:r>
        <w:rPr>
          <w:color w:val="000000"/>
          <w:sz w:val="26"/>
          <w:szCs w:val="26"/>
        </w:rPr>
        <w:t>Siyyid `Alí-Muhammad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）就因</w:t>
      </w:r>
      <w:r>
        <w:rPr>
          <w:rFonts w:ascii="SimSun" w:eastAsia="SimSun" w:hAnsi="SimSun" w:hint="eastAsia"/>
          <w:color w:val="000000"/>
          <w:sz w:val="26"/>
          <w:szCs w:val="26"/>
        </w:rPr>
        <w:t>涉嫌煽动暴乱被当局镇压，于</w:t>
      </w:r>
      <w:r>
        <w:rPr>
          <w:color w:val="000000"/>
          <w:sz w:val="26"/>
          <w:szCs w:val="26"/>
        </w:rPr>
        <w:t>1845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年被捕，</w:t>
      </w:r>
      <w:r>
        <w:rPr>
          <w:color w:val="000000"/>
          <w:sz w:val="26"/>
          <w:szCs w:val="26"/>
        </w:rPr>
        <w:t>1850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</w:t>
      </w:r>
      <w:r>
        <w:rPr>
          <w:rFonts w:ascii="SimSun" w:eastAsia="SimSun" w:hAnsi="SimSun" w:hint="eastAsia"/>
          <w:color w:val="000000"/>
          <w:sz w:val="26"/>
          <w:szCs w:val="26"/>
        </w:rPr>
        <w:t>处死。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他被</w:t>
      </w:r>
      <w:r>
        <w:rPr>
          <w:rFonts w:ascii="SimSun" w:eastAsia="SimSun" w:hAnsi="SimSun" w:hint="eastAsia"/>
          <w:color w:val="000000"/>
          <w:sz w:val="26"/>
          <w:szCs w:val="26"/>
        </w:rPr>
        <w:t>处死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之前，他</w:t>
      </w:r>
      <w:r>
        <w:rPr>
          <w:rFonts w:ascii="SimSun" w:eastAsia="SimSun" w:hAnsi="SimSun" w:hint="eastAsia"/>
          <w:color w:val="000000"/>
          <w:sz w:val="26"/>
          <w:szCs w:val="26"/>
        </w:rPr>
        <w:t>预言救世主</w:t>
      </w:r>
      <w:r>
        <w:rPr>
          <w:rFonts w:ascii="Calibri" w:hAnsi="Calibri"/>
          <w:color w:val="000000"/>
          <w:sz w:val="26"/>
          <w:szCs w:val="26"/>
          <w:lang w:val="ru-RU"/>
        </w:rPr>
        <w:t>——“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上帝昭示天下者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很快就会降</w:t>
      </w:r>
      <w:r>
        <w:rPr>
          <w:rFonts w:ascii="SimSun" w:eastAsia="SimSun" w:hAnsi="SimSun" w:hint="eastAsia"/>
          <w:color w:val="000000"/>
          <w:sz w:val="26"/>
          <w:szCs w:val="26"/>
        </w:rPr>
        <w:t>临。镇压期间，该派重要成员及</w:t>
      </w:r>
      <w:r>
        <w:rPr>
          <w:rFonts w:ascii="MS Mincho" w:eastAsia="MS Mincho" w:hAnsi="MS Mincho" w:hint="eastAsia"/>
          <w:color w:val="000000"/>
          <w:sz w:val="26"/>
          <w:szCs w:val="26"/>
        </w:rPr>
        <w:t>跟随者米</w:t>
      </w:r>
      <w:r>
        <w:rPr>
          <w:rFonts w:ascii="SimSun" w:eastAsia="SimSun" w:hAnsi="SimSun" w:hint="eastAsia"/>
          <w:color w:val="000000"/>
          <w:sz w:val="26"/>
          <w:szCs w:val="26"/>
        </w:rPr>
        <w:t>尔扎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侯</w:t>
      </w:r>
      <w:r>
        <w:rPr>
          <w:rFonts w:ascii="SimSun" w:eastAsia="SimSun" w:hAnsi="SimSun" w:hint="eastAsia"/>
          <w:color w:val="000000"/>
          <w:sz w:val="26"/>
          <w:szCs w:val="26"/>
        </w:rPr>
        <w:t>赛因</w:t>
      </w:r>
      <w:r>
        <w:rPr>
          <w:rFonts w:ascii="Calibri" w:hAnsi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努里流亡海外，并宣布自己就是</w:t>
      </w:r>
      <w:r>
        <w:rPr>
          <w:rFonts w:ascii="SimSun" w:eastAsia="SimSun" w:hAnsi="SimSun" w:hint="eastAsia"/>
          <w:color w:val="000000"/>
          <w:sz w:val="26"/>
          <w:szCs w:val="26"/>
        </w:rPr>
        <w:t>赛义德预言的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先知。</w:t>
      </w:r>
      <w:r>
        <w:rPr>
          <w:rFonts w:ascii="SimSun" w:eastAsia="SimSun" w:hAnsi="SimSun" w:hint="eastAsia"/>
          <w:color w:val="000000"/>
          <w:sz w:val="26"/>
          <w:szCs w:val="26"/>
        </w:rPr>
        <w:t>镇压之后，巴布教徒或被杀或改教，剩余信徒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就跟随着当</w:t>
      </w:r>
      <w:r>
        <w:rPr>
          <w:rFonts w:ascii="SimSun" w:eastAsia="SimSun" w:hAnsi="SimSun" w:hint="eastAsia"/>
          <w:color w:val="000000"/>
          <w:sz w:val="26"/>
          <w:szCs w:val="26"/>
        </w:rPr>
        <w:t>时的领袖苏布哈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阿扎勒，并遵行他</w:t>
      </w:r>
      <w:r>
        <w:rPr>
          <w:rFonts w:ascii="SimSun" w:eastAsia="SimSun" w:hAnsi="SimSun" w:hint="eastAsia"/>
          <w:color w:val="000000"/>
          <w:sz w:val="26"/>
          <w:szCs w:val="26"/>
        </w:rPr>
        <w:t>们的经典《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默示</w:t>
      </w:r>
      <w:r>
        <w:rPr>
          <w:rFonts w:ascii="SimSun" w:eastAsia="SimSun" w:hAnsi="SimSun" w:hint="eastAsia"/>
          <w:color w:val="000000"/>
          <w:sz w:val="26"/>
          <w:szCs w:val="26"/>
        </w:rPr>
        <w:t>录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》。今天伊朗或</w:t>
      </w:r>
      <w:r>
        <w:rPr>
          <w:rFonts w:ascii="SimSun" w:eastAsia="SimSun" w:hAnsi="SimSun" w:hint="eastAsia"/>
          <w:color w:val="000000"/>
          <w:sz w:val="26"/>
          <w:szCs w:val="26"/>
        </w:rPr>
        <w:t>许还有少许阿扎勒派信徒。他们都信仰努里，也就成为了后来的巴哈伊教徒。</w:t>
      </w:r>
    </w:p>
    <w:p w:rsidR="005472D3" w:rsidRDefault="005472D3" w:rsidP="005472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历</w:t>
      </w:r>
      <w:r>
        <w:rPr>
          <w:rFonts w:ascii="MS Mincho" w:eastAsia="MS Mincho" w:hAnsi="MS Mincho" w:hint="eastAsia"/>
          <w:color w:val="008000"/>
          <w:sz w:val="30"/>
          <w:szCs w:val="30"/>
        </w:rPr>
        <w:t>史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努里年</w:t>
      </w:r>
      <w:r>
        <w:rPr>
          <w:rFonts w:ascii="SimSun" w:eastAsia="SimSun" w:hAnsi="SimSun" w:hint="eastAsia"/>
          <w:color w:val="000000"/>
          <w:sz w:val="26"/>
          <w:szCs w:val="26"/>
        </w:rPr>
        <w:t>轻时就信仰了巴布教，</w:t>
      </w:r>
      <w:r>
        <w:rPr>
          <w:color w:val="000000"/>
          <w:sz w:val="26"/>
          <w:szCs w:val="26"/>
        </w:rPr>
        <w:t>1852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年因</w:t>
      </w:r>
      <w:r>
        <w:rPr>
          <w:rFonts w:ascii="SimSun" w:eastAsia="SimSun" w:hAnsi="SimSun" w:hint="eastAsia"/>
          <w:color w:val="000000"/>
          <w:sz w:val="26"/>
          <w:szCs w:val="26"/>
        </w:rPr>
        <w:t>涉嫌谋杀伊朗国王纳萨鲁丁沙被关押，</w:t>
      </w:r>
      <w:r>
        <w:rPr>
          <w:color w:val="000000"/>
          <w:sz w:val="26"/>
          <w:szCs w:val="26"/>
          <w:lang w:val="ru-RU"/>
        </w:rPr>
        <w:t>1853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</w:t>
      </w:r>
      <w:r>
        <w:rPr>
          <w:rFonts w:ascii="SimSun" w:eastAsia="SimSun" w:hAnsi="SimSun" w:hint="eastAsia"/>
          <w:color w:val="000000"/>
          <w:sz w:val="26"/>
          <w:szCs w:val="26"/>
        </w:rPr>
        <w:t>获释后前往巴格达，成为当地巴布派实际领袖。</w:t>
      </w:r>
      <w:r>
        <w:rPr>
          <w:color w:val="000000"/>
          <w:sz w:val="26"/>
          <w:szCs w:val="26"/>
        </w:rPr>
        <w:t>1863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年自称巴布派</w:t>
      </w:r>
      <w:r>
        <w:rPr>
          <w:rFonts w:ascii="SimSun" w:eastAsia="SimSun" w:hAnsi="SimSun" w:hint="eastAsia"/>
          <w:color w:val="000000"/>
          <w:sz w:val="26"/>
          <w:szCs w:val="26"/>
        </w:rPr>
        <w:t>预言的救世主</w:t>
      </w:r>
      <w:r>
        <w:rPr>
          <w:rFonts w:ascii="Calibri" w:hAnsi="Calibri"/>
          <w:color w:val="000000"/>
          <w:sz w:val="26"/>
          <w:szCs w:val="26"/>
          <w:lang w:val="ru-RU"/>
        </w:rPr>
        <w:t>——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巴哈欧拉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（安拉的光</w:t>
      </w:r>
      <w:r>
        <w:rPr>
          <w:rFonts w:ascii="SimSun" w:eastAsia="SimSun" w:hAnsi="SimSun" w:hint="eastAsia"/>
          <w:color w:val="000000"/>
          <w:sz w:val="26"/>
          <w:szCs w:val="26"/>
        </w:rPr>
        <w:t>辉），从此该派被称为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巴哈伊教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。后来又被奥斯曼土耳其政府流放到伊斯坦布</w:t>
      </w:r>
      <w:r>
        <w:rPr>
          <w:rFonts w:ascii="SimSun" w:eastAsia="SimSun" w:hAnsi="SimSun" w:hint="eastAsia"/>
          <w:color w:val="000000"/>
          <w:sz w:val="26"/>
          <w:szCs w:val="26"/>
        </w:rPr>
        <w:t>尔，之后到西北部的阿德里安堡。追随他的人成为巴哈伊教徒，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而他的反</w:t>
      </w:r>
      <w:r>
        <w:rPr>
          <w:rFonts w:ascii="SimSun" w:eastAsia="SimSun" w:hAnsi="SimSun" w:hint="eastAsia"/>
          <w:color w:val="000000"/>
          <w:sz w:val="26"/>
          <w:szCs w:val="26"/>
        </w:rPr>
        <w:t>对者则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仍自称巴布派教徒。</w:t>
      </w:r>
      <w:r>
        <w:rPr>
          <w:color w:val="000000"/>
          <w:sz w:val="26"/>
          <w:szCs w:val="26"/>
        </w:rPr>
        <w:t>1868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年努里和其信众被流放到耶路撒冷艾可港，被</w:t>
      </w:r>
      <w:r>
        <w:rPr>
          <w:rFonts w:ascii="SimSun" w:eastAsia="SimSun" w:hAnsi="SimSun" w:hint="eastAsia"/>
          <w:color w:val="000000"/>
          <w:sz w:val="26"/>
          <w:szCs w:val="26"/>
        </w:rPr>
        <w:t>关押九年。获释后住在（现以色列海法附近的）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巴基，直到</w:t>
      </w:r>
      <w:r>
        <w:rPr>
          <w:color w:val="000000"/>
          <w:sz w:val="26"/>
          <w:szCs w:val="26"/>
        </w:rPr>
        <w:t>1892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年去世。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努里死后，</w:t>
      </w:r>
      <w:r>
        <w:rPr>
          <w:rFonts w:ascii="SimSun" w:eastAsia="SimSun" w:hAnsi="SimSun" w:hint="eastAsia"/>
          <w:color w:val="000000"/>
          <w:sz w:val="26"/>
          <w:szCs w:val="26"/>
        </w:rPr>
        <w:t>长子阿巴斯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阿芬第（阿卜杜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</w:t>
      </w:r>
      <w:r>
        <w:rPr>
          <w:rFonts w:ascii="Calibri" w:hAnsi="Calibri"/>
          <w:color w:val="000000"/>
          <w:sz w:val="26"/>
          <w:szCs w:val="26"/>
          <w:lang w:val="ru-RU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神的仆人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1844-1921)</w:t>
      </w:r>
      <w:r>
        <w:rPr>
          <w:rFonts w:ascii="SimSun" w:eastAsia="SimSun" w:hAnsi="SimSun" w:hint="eastAsia"/>
          <w:color w:val="000000"/>
          <w:sz w:val="26"/>
          <w:szCs w:val="26"/>
        </w:rPr>
        <w:t>领导巴哈伊教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。被政府</w:t>
      </w:r>
      <w:r>
        <w:rPr>
          <w:rFonts w:ascii="SimSun" w:eastAsia="SimSun" w:hAnsi="SimSun" w:hint="eastAsia"/>
          <w:color w:val="000000"/>
          <w:sz w:val="26"/>
          <w:szCs w:val="26"/>
        </w:rPr>
        <w:t>关押一段时间后，他先后进</w:t>
      </w:r>
      <w:r>
        <w:rPr>
          <w:rFonts w:ascii="MS Mincho" w:eastAsia="MS Mincho" w:hAnsi="MS Mincho" w:hint="eastAsia"/>
          <w:color w:val="000000"/>
          <w:sz w:val="26"/>
          <w:szCs w:val="26"/>
        </w:rPr>
        <w:t>行了三次宣教旅程：</w:t>
      </w:r>
      <w:r>
        <w:rPr>
          <w:color w:val="000000"/>
          <w:sz w:val="26"/>
          <w:szCs w:val="26"/>
          <w:lang w:val="ru-RU"/>
        </w:rPr>
        <w:t>1910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年在埃及，</w:t>
      </w:r>
      <w:r>
        <w:rPr>
          <w:color w:val="000000"/>
          <w:sz w:val="26"/>
          <w:szCs w:val="26"/>
          <w:lang w:val="ru-RU"/>
        </w:rPr>
        <w:t>1911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年在欧洲，</w:t>
      </w:r>
      <w:r>
        <w:rPr>
          <w:color w:val="000000"/>
          <w:sz w:val="26"/>
          <w:szCs w:val="26"/>
          <w:lang w:val="ru-RU"/>
        </w:rPr>
        <w:t>1912-1913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在美洲和欧洲。在向广大听众宣</w:t>
      </w:r>
      <w:r>
        <w:rPr>
          <w:rFonts w:ascii="SimSun" w:eastAsia="SimSun" w:hAnsi="SimSun" w:hint="eastAsia"/>
          <w:color w:val="000000"/>
          <w:sz w:val="26"/>
          <w:szCs w:val="26"/>
        </w:rPr>
        <w:t>讲后，他巩固了巴哈伊教并将教义系统化。后来，其孙子守基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阿芬第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(1897-1957)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</w:rPr>
        <w:t>继承了他，通过管理</w:t>
      </w:r>
      <w:r>
        <w:rPr>
          <w:rFonts w:ascii="MS Mincho" w:eastAsia="MS Mincho" w:hAnsi="MS Mincho" w:hint="eastAsia"/>
          <w:color w:val="000000"/>
          <w:sz w:val="26"/>
          <w:szCs w:val="26"/>
        </w:rPr>
        <w:t>欧洲和北美的巴哈伊社区，</w:t>
      </w:r>
      <w:r>
        <w:rPr>
          <w:rFonts w:ascii="SimSun" w:eastAsia="SimSun" w:hAnsi="SimSun" w:hint="eastAsia"/>
          <w:color w:val="000000"/>
          <w:sz w:val="26"/>
          <w:szCs w:val="26"/>
        </w:rPr>
        <w:t>发展了巴哈伊教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。在他的</w:t>
      </w:r>
      <w:r>
        <w:rPr>
          <w:rFonts w:ascii="SimSun" w:eastAsia="SimSun" w:hAnsi="SimSun" w:hint="eastAsia"/>
          <w:color w:val="000000"/>
          <w:sz w:val="26"/>
          <w:szCs w:val="26"/>
        </w:rPr>
        <w:t>领导下，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巴哈伊社区成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具</w:t>
      </w:r>
      <w:r>
        <w:rPr>
          <w:rFonts w:ascii="SimSun" w:eastAsia="SimSun" w:hAnsi="SimSun" w:hint="eastAsia"/>
          <w:color w:val="000000"/>
          <w:sz w:val="26"/>
          <w:szCs w:val="26"/>
        </w:rPr>
        <w:t>备</w:t>
      </w:r>
      <w:r>
        <w:rPr>
          <w:rFonts w:ascii="MS Mincho" w:eastAsia="MS Mincho" w:hAnsi="MS Mincho" w:hint="eastAsia"/>
          <w:color w:val="000000"/>
          <w:sz w:val="26"/>
          <w:szCs w:val="26"/>
        </w:rPr>
        <w:t>国家和地方灵体会的</w:t>
      </w:r>
      <w:r>
        <w:rPr>
          <w:rFonts w:ascii="SimSun" w:eastAsia="SimSun" w:hAnsi="SimSun" w:hint="eastAsia"/>
          <w:color w:val="000000"/>
          <w:sz w:val="26"/>
          <w:szCs w:val="26"/>
        </w:rPr>
        <w:t>组织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  <w:lang w:val="ru-RU"/>
        </w:rPr>
        <w:t>1957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年去世后，守基没由留下</w:t>
      </w:r>
      <w:r>
        <w:rPr>
          <w:rFonts w:ascii="SimSun" w:eastAsia="SimSun" w:hAnsi="SimSun" w:hint="eastAsia"/>
          <w:color w:val="000000"/>
          <w:sz w:val="26"/>
          <w:szCs w:val="26"/>
        </w:rPr>
        <w:t>继承人，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巴哈伊由事</w:t>
      </w:r>
      <w:r>
        <w:rPr>
          <w:rFonts w:ascii="SimSun" w:eastAsia="SimSun" w:hAnsi="SimSun" w:hint="eastAsia"/>
          <w:color w:val="000000"/>
          <w:sz w:val="26"/>
          <w:szCs w:val="26"/>
        </w:rPr>
        <w:t>业权力委员会管理。</w:t>
      </w:r>
      <w:r>
        <w:rPr>
          <w:color w:val="000000"/>
          <w:sz w:val="26"/>
          <w:szCs w:val="26"/>
        </w:rPr>
        <w:t>1962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年，巴哈伊教在海法建立</w:t>
      </w:r>
      <w:r>
        <w:rPr>
          <w:rFonts w:ascii="SimSun" w:eastAsia="SimSun" w:hAnsi="SimSun" w:hint="eastAsia"/>
          <w:color w:val="000000"/>
          <w:sz w:val="26"/>
          <w:szCs w:val="26"/>
        </w:rPr>
        <w:t>总部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世界正</w:t>
      </w:r>
      <w:r>
        <w:rPr>
          <w:rFonts w:ascii="SimSun" w:eastAsia="SimSun" w:hAnsi="SimSun" w:hint="eastAsia"/>
          <w:color w:val="000000"/>
          <w:sz w:val="26"/>
          <w:szCs w:val="26"/>
        </w:rPr>
        <w:t>义院。这个团体每五年选举一次。今天大多数国家都有巴哈伊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信徒。据估</w:t>
      </w:r>
      <w:r>
        <w:rPr>
          <w:rFonts w:ascii="SimSun" w:eastAsia="SimSun" w:hAnsi="SimSun" w:hint="eastAsia"/>
          <w:color w:val="000000"/>
          <w:sz w:val="26"/>
          <w:szCs w:val="26"/>
        </w:rPr>
        <w:t>计全</w:t>
      </w:r>
      <w:r>
        <w:rPr>
          <w:rFonts w:ascii="MS Mincho" w:eastAsia="MS Mincho" w:hAnsi="MS Mincho" w:hint="eastAsia"/>
          <w:color w:val="000000"/>
          <w:sz w:val="26"/>
          <w:szCs w:val="26"/>
        </w:rPr>
        <w:t>球</w:t>
      </w:r>
      <w:r>
        <w:rPr>
          <w:rFonts w:ascii="SimSun" w:eastAsia="SimSun" w:hAnsi="SimSun" w:hint="eastAsia"/>
          <w:color w:val="000000"/>
          <w:sz w:val="26"/>
          <w:szCs w:val="26"/>
        </w:rPr>
        <w:t>现有约</w:t>
      </w:r>
      <w:r>
        <w:rPr>
          <w:rFonts w:ascii="MS Mincho" w:eastAsia="MS Mincho" w:hAnsi="MS Mincho" w:hint="eastAsia"/>
          <w:color w:val="000000"/>
          <w:sz w:val="26"/>
          <w:szCs w:val="26"/>
        </w:rPr>
        <w:t>三四百万巴哈伊信徒，其中大多数在印度，</w:t>
      </w:r>
      <w:r>
        <w:rPr>
          <w:rFonts w:ascii="SimSun" w:eastAsia="SimSun" w:hAnsi="SimSun" w:hint="eastAsia"/>
          <w:color w:val="000000"/>
          <w:sz w:val="26"/>
          <w:szCs w:val="26"/>
        </w:rPr>
        <w:t>约一百万。在伊朗约有三十万。</w:t>
      </w:r>
    </w:p>
    <w:p w:rsidR="005472D3" w:rsidRDefault="005472D3" w:rsidP="005472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标</w:t>
      </w:r>
      <w:r>
        <w:rPr>
          <w:rFonts w:ascii="MS Mincho" w:eastAsia="MS Mincho" w:hAnsi="MS Mincho" w:hint="eastAsia"/>
          <w:color w:val="008000"/>
          <w:sz w:val="30"/>
          <w:szCs w:val="30"/>
        </w:rPr>
        <w:t>志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巴哈伊教</w:t>
      </w:r>
      <w:r>
        <w:rPr>
          <w:rFonts w:ascii="SimSun" w:eastAsia="SimSun" w:hAnsi="SimSun" w:hint="eastAsia"/>
          <w:color w:val="000000"/>
          <w:sz w:val="26"/>
          <w:szCs w:val="26"/>
        </w:rPr>
        <w:t>认为，神最伟大的名字是巴哈（光辉和荣</w:t>
      </w:r>
      <w:r>
        <w:rPr>
          <w:rFonts w:ascii="MS Mincho" w:eastAsia="MS Mincho" w:hAnsi="MS Mincho" w:hint="eastAsia"/>
          <w:color w:val="000000"/>
          <w:sz w:val="26"/>
          <w:szCs w:val="26"/>
        </w:rPr>
        <w:t>耀）。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个名字常在旗</w:t>
      </w:r>
      <w:r>
        <w:rPr>
          <w:rFonts w:ascii="SimSun" w:eastAsia="SimSun" w:hAnsi="SimSun" w:hint="eastAsia"/>
          <w:color w:val="000000"/>
          <w:sz w:val="26"/>
          <w:szCs w:val="26"/>
        </w:rPr>
        <w:t>帜和墙壁上出现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们在宣教时也常用这个名字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，同</w:t>
      </w:r>
      <w:r>
        <w:rPr>
          <w:rFonts w:ascii="SimSun" w:eastAsia="SimSun" w:hAnsi="SimSun" w:hint="eastAsia"/>
          <w:color w:val="000000"/>
          <w:sz w:val="26"/>
          <w:szCs w:val="26"/>
        </w:rPr>
        <w:t>时它也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意味着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荣耀的至高者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，以</w:t>
      </w:r>
      <w:r>
        <w:rPr>
          <w:rFonts w:ascii="SimSun" w:eastAsia="SimSun" w:hAnsi="SimSun" w:hint="eastAsia"/>
          <w:color w:val="000000"/>
          <w:sz w:val="26"/>
          <w:szCs w:val="26"/>
        </w:rPr>
        <w:t>书法形式表现出来。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在巴哈伊教中，</w:t>
      </w:r>
      <w:r>
        <w:rPr>
          <w:color w:val="000000"/>
          <w:sz w:val="26"/>
          <w:szCs w:val="26"/>
        </w:rPr>
        <w:t>9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是非常重要也是非常神秘的数字，建筑常跟</w:t>
      </w:r>
      <w:r>
        <w:rPr>
          <w:color w:val="000000"/>
          <w:sz w:val="26"/>
          <w:szCs w:val="26"/>
        </w:rPr>
        <w:t>9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</w:t>
      </w:r>
      <w:r>
        <w:rPr>
          <w:rFonts w:ascii="SimSun" w:eastAsia="SimSun" w:hAnsi="SimSun" w:hint="eastAsia"/>
          <w:color w:val="000000"/>
          <w:sz w:val="26"/>
          <w:szCs w:val="26"/>
        </w:rPr>
        <w:t>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巴哈伊的礼拜殿被称</w:t>
      </w:r>
      <w:r>
        <w:rPr>
          <w:rFonts w:ascii="SimSun" w:eastAsia="SimSun" w:hAnsi="SimSun" w:hint="eastAsia"/>
          <w:color w:val="000000"/>
          <w:sz w:val="26"/>
          <w:szCs w:val="26"/>
        </w:rPr>
        <w:t>为灵曦堂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赞美上帝的发源处</w:t>
      </w:r>
      <w:r>
        <w:rPr>
          <w:color w:val="000000"/>
          <w:sz w:val="26"/>
          <w:szCs w:val="26"/>
        </w:rPr>
        <w:t>)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，所有的巴哈伊灵曦堂都必</w:t>
      </w:r>
      <w:r>
        <w:rPr>
          <w:rFonts w:ascii="SimSun" w:eastAsia="SimSun" w:hAnsi="SimSun" w:hint="eastAsia"/>
          <w:color w:val="000000"/>
          <w:sz w:val="26"/>
          <w:szCs w:val="26"/>
        </w:rPr>
        <w:t>须有九个面和一个中央穹顶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5472D3" w:rsidRPr="005472D3" w:rsidRDefault="005472D3" w:rsidP="005472D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472D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5472D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5472D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）：教</w:t>
      </w:r>
      <w:r w:rsidRPr="005472D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义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如前文所述，巴哈欧拉的信徒被称</w:t>
      </w:r>
      <w:r>
        <w:rPr>
          <w:rFonts w:ascii="SimSun" w:eastAsia="SimSun" w:hAnsi="SimSun" w:hint="eastAsia"/>
          <w:color w:val="000000"/>
          <w:sz w:val="26"/>
          <w:szCs w:val="26"/>
        </w:rPr>
        <w:t>为巴哈伊教徒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。巴哈欧拉否</w:t>
      </w:r>
      <w:r>
        <w:rPr>
          <w:rFonts w:ascii="SimSun" w:eastAsia="SimSun" w:hAnsi="SimSun" w:hint="eastAsia"/>
          <w:color w:val="000000"/>
          <w:sz w:val="26"/>
          <w:szCs w:val="26"/>
        </w:rPr>
        <w:t>认亚伯拉罕、摩西、耶稣等穆斯林信仰的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众先知，</w:t>
      </w:r>
      <w:r>
        <w:rPr>
          <w:rFonts w:ascii="SimSun" w:eastAsia="SimSun" w:hAnsi="SimSun" w:hint="eastAsia"/>
          <w:color w:val="000000"/>
          <w:sz w:val="26"/>
          <w:szCs w:val="26"/>
        </w:rPr>
        <w:t>认为他们跟大众没有两样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，没有什</w:t>
      </w:r>
      <w:r>
        <w:rPr>
          <w:rFonts w:ascii="SimSun" w:eastAsia="SimSun" w:hAnsi="SimSun" w:hint="eastAsia"/>
          <w:color w:val="000000"/>
          <w:sz w:val="26"/>
          <w:szCs w:val="26"/>
        </w:rPr>
        <w:t>么使命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，他相信自己就是</w:t>
      </w:r>
      <w:r>
        <w:rPr>
          <w:rFonts w:ascii="SimSun" w:eastAsia="SimSun" w:hAnsi="SimSun" w:hint="eastAsia"/>
          <w:color w:val="000000"/>
          <w:sz w:val="26"/>
          <w:szCs w:val="26"/>
        </w:rPr>
        <w:t>赛义德</w:t>
      </w:r>
      <w:r>
        <w:rPr>
          <w:rFonts w:ascii="Calibri" w:hAnsi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穆罕默德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设拉子所预言的先知。这与穆斯林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信仰的先知穆罕默德是安拉最后的使者</w:t>
      </w:r>
      <w:r>
        <w:rPr>
          <w:rFonts w:ascii="SimSun" w:eastAsia="SimSun" w:hAnsi="SimSun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基本教</w:t>
      </w:r>
      <w:r>
        <w:rPr>
          <w:rFonts w:ascii="SimSun" w:eastAsia="SimSun" w:hAnsi="SimSun" w:hint="eastAsia"/>
          <w:color w:val="000000"/>
          <w:sz w:val="26"/>
          <w:szCs w:val="26"/>
        </w:rPr>
        <w:t>义相抵触。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同</w:t>
      </w:r>
      <w:r>
        <w:rPr>
          <w:rFonts w:ascii="SimSun" w:eastAsia="SimSun" w:hAnsi="SimSun" w:hint="eastAsia"/>
          <w:color w:val="000000"/>
          <w:sz w:val="26"/>
          <w:szCs w:val="26"/>
        </w:rPr>
        <w:t>时，他认为神变成了亚伯拉罕、摩西、佛、耶稣、穆罕默德、巴布和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巴哈欧拉。而且之后</w:t>
      </w:r>
      <w:r>
        <w:rPr>
          <w:rFonts w:ascii="SimSun" w:eastAsia="SimSun" w:hAnsi="SimSun" w:hint="eastAsia"/>
          <w:color w:val="000000"/>
          <w:sz w:val="26"/>
          <w:szCs w:val="26"/>
        </w:rPr>
        <w:t>还会有先知，至少会在一千年之后。这也与伊斯兰的基本教义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相抵触，穆斯林相信</w:t>
      </w:r>
      <w:r>
        <w:rPr>
          <w:rFonts w:ascii="SimSun" w:eastAsia="SimSun" w:hAnsi="SimSun" w:hint="eastAsia"/>
          <w:color w:val="000000"/>
          <w:sz w:val="26"/>
          <w:szCs w:val="26"/>
        </w:rPr>
        <w:t>创造者和被造物有着本质的区别。伊斯兰强调安拉与被造物不同，他从未也绝不会变成人。他派遣的先知都是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从人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</w:t>
      </w:r>
      <w:r>
        <w:rPr>
          <w:rFonts w:ascii="SimSun" w:eastAsia="SimSun" w:hAnsi="SimSun" w:hint="eastAsia"/>
          <w:color w:val="000000"/>
          <w:sz w:val="26"/>
          <w:szCs w:val="26"/>
        </w:rPr>
        <w:t>选拔出来传播使命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的。崇拜只属于独一的安拉，不属于任何被造物。最重要的是，穆罕默德是安拉的封印先知和使者，伊斯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兰的使命是最后的使命，之后再也没有使命，直到复生日。这些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最基本的信仰和教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，很明</w:t>
      </w:r>
      <w:r>
        <w:rPr>
          <w:rFonts w:ascii="SimSun" w:eastAsia="SimSun" w:hAnsi="SimSun" w:hint="eastAsia"/>
          <w:color w:val="000000"/>
          <w:sz w:val="26"/>
          <w:szCs w:val="26"/>
        </w:rPr>
        <w:t>显，巴哈伊教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的教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与此完全相反。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巴哈伊教没有入教</w:t>
      </w:r>
      <w:r>
        <w:rPr>
          <w:rFonts w:ascii="SimSun" w:eastAsia="SimSun" w:hAnsi="SimSun" w:hint="eastAsia"/>
          <w:color w:val="000000"/>
          <w:sz w:val="26"/>
          <w:szCs w:val="26"/>
        </w:rPr>
        <w:t>仪式、神父和洗礼。他们也礼拜和封斋，但形式与穆斯林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的礼拜与封</w:t>
      </w:r>
      <w:r>
        <w:rPr>
          <w:rFonts w:ascii="SimSun" w:eastAsia="SimSun" w:hAnsi="SimSun" w:hint="eastAsia"/>
          <w:color w:val="000000"/>
          <w:sz w:val="26"/>
          <w:szCs w:val="26"/>
        </w:rPr>
        <w:t>斋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大有不同。他</w:t>
      </w:r>
      <w:r>
        <w:rPr>
          <w:rFonts w:ascii="SimSun" w:eastAsia="SimSun" w:hAnsi="SimSun" w:hint="eastAsia"/>
          <w:color w:val="000000"/>
          <w:sz w:val="26"/>
          <w:szCs w:val="26"/>
        </w:rPr>
        <w:t>们庆祝新月的出现，纪念巴哈欧拉的诞辰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和祭日。</w:t>
      </w:r>
      <w:r>
        <w:rPr>
          <w:rFonts w:ascii="SimSun" w:eastAsia="SimSun" w:hAnsi="SimSun" w:hint="eastAsia"/>
          <w:color w:val="000000"/>
          <w:sz w:val="26"/>
          <w:szCs w:val="26"/>
        </w:rPr>
        <w:t>严禁信徒饮酒赌博，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参与政治。其教</w:t>
      </w:r>
      <w:r>
        <w:rPr>
          <w:rFonts w:ascii="SimSun" w:eastAsia="SimSun" w:hAnsi="SimSun" w:hint="eastAsia"/>
          <w:color w:val="000000"/>
          <w:sz w:val="26"/>
          <w:szCs w:val="26"/>
        </w:rPr>
        <w:t>义的中心是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宗教同源，人</w:t>
      </w:r>
      <w:r>
        <w:rPr>
          <w:rFonts w:ascii="SimSun" w:eastAsia="SimSun" w:hAnsi="SimSun" w:hint="eastAsia"/>
          <w:color w:val="000000"/>
          <w:sz w:val="26"/>
          <w:szCs w:val="26"/>
        </w:rPr>
        <w:t>类一体，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平等，消</w:t>
      </w:r>
      <w:r>
        <w:rPr>
          <w:rFonts w:ascii="SimSun" w:eastAsia="SimSun" w:hAnsi="SimSun" w:hint="eastAsia"/>
          <w:color w:val="000000"/>
          <w:sz w:val="26"/>
          <w:szCs w:val="26"/>
        </w:rPr>
        <w:t>灭偏见，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旨在建立没有</w:t>
      </w:r>
      <w:r>
        <w:rPr>
          <w:rFonts w:ascii="SimSun" w:eastAsia="SimSun" w:hAnsi="SimSun" w:hint="eastAsia"/>
          <w:color w:val="000000"/>
          <w:sz w:val="26"/>
          <w:szCs w:val="26"/>
        </w:rPr>
        <w:t>压迫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、没有剥削、人人平等的理想之国，正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之国。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在伊斯</w:t>
      </w:r>
      <w:r>
        <w:rPr>
          <w:rFonts w:ascii="SimSun" w:eastAsia="SimSun" w:hAnsi="SimSun" w:hint="eastAsia"/>
          <w:color w:val="000000"/>
          <w:sz w:val="26"/>
          <w:szCs w:val="26"/>
        </w:rPr>
        <w:t>兰中只有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》是神圣的</w:t>
      </w:r>
      <w:r>
        <w:rPr>
          <w:rFonts w:ascii="SimSun" w:eastAsia="SimSun" w:hAnsi="SimSun" w:hint="eastAsia"/>
          <w:color w:val="000000"/>
          <w:sz w:val="26"/>
          <w:szCs w:val="26"/>
        </w:rPr>
        <w:t>经典，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但巴哈伊教中巴哈欧拉的著作都是圣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。最重要的</w:t>
      </w:r>
      <w:r>
        <w:rPr>
          <w:rFonts w:ascii="SimSun" w:eastAsia="SimSun" w:hAnsi="SimSun" w:hint="eastAsia"/>
          <w:color w:val="000000"/>
          <w:sz w:val="26"/>
          <w:szCs w:val="26"/>
        </w:rPr>
        <w:t>经典是：《至圣书》、《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</w:t>
      </w:r>
      <w:r>
        <w:rPr>
          <w:rFonts w:ascii="SimSun" w:eastAsia="SimSun" w:hAnsi="SimSun" w:hint="eastAsia"/>
          <w:color w:val="000000"/>
          <w:sz w:val="26"/>
          <w:szCs w:val="26"/>
        </w:rPr>
        <w:t>纲经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》、《</w:t>
      </w:r>
      <w:r>
        <w:rPr>
          <w:rFonts w:ascii="SimSun" w:eastAsia="SimSun" w:hAnsi="SimSun" w:hint="eastAsia"/>
          <w:color w:val="000000"/>
          <w:sz w:val="26"/>
          <w:szCs w:val="26"/>
        </w:rPr>
        <w:t>隐语》、《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七谷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》、《子弟</w:t>
      </w:r>
      <w:r>
        <w:rPr>
          <w:rFonts w:ascii="SimSun" w:eastAsia="SimSun" w:hAnsi="SimSun" w:hint="eastAsia"/>
          <w:color w:val="000000"/>
          <w:sz w:val="26"/>
          <w:szCs w:val="26"/>
        </w:rPr>
        <w:t>书》。</w:t>
      </w:r>
    </w:p>
    <w:p w:rsidR="005472D3" w:rsidRDefault="005472D3" w:rsidP="005472D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巴哈欧拉的主</w:t>
      </w:r>
      <w:r>
        <w:rPr>
          <w:rFonts w:ascii="SimSun" w:eastAsia="SimSun" w:hAnsi="SimSun" w:hint="eastAsia"/>
          <w:color w:val="008000"/>
          <w:sz w:val="30"/>
          <w:szCs w:val="30"/>
        </w:rPr>
        <w:t>张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巴哈欧拉自称是神，以下是他的</w:t>
      </w:r>
      <w:r>
        <w:rPr>
          <w:rFonts w:ascii="SimSun" w:eastAsia="SimSun" w:hAnsi="SimSun" w:hint="eastAsia"/>
          <w:color w:val="000000"/>
          <w:sz w:val="26"/>
          <w:szCs w:val="26"/>
        </w:rPr>
        <w:t>说法：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万物非主，唯有我，至尊至睿</w:t>
      </w:r>
      <w:proofErr w:type="gramStart"/>
      <w:r>
        <w:rPr>
          <w:color w:val="000000"/>
          <w:sz w:val="26"/>
          <w:szCs w:val="26"/>
        </w:rPr>
        <w:t>”</w:t>
      </w:r>
      <w:bookmarkStart w:id="0" w:name="_ftnref1642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"_ftn16425"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《至圣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42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hint="eastAsia"/>
          <w:color w:val="000000"/>
          <w:sz w:val="26"/>
          <w:szCs w:val="26"/>
          <w:vertAlign w:val="superscript"/>
        </w:rPr>
        <w:t>；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带来亘古的权利给你们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1" w:name="_ftnref1642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"_ftn16426"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《至圣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96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万物非主，唯有我，我是保</w:t>
      </w:r>
      <w:r>
        <w:rPr>
          <w:rFonts w:ascii="SimSun" w:eastAsia="SimSun" w:hAnsi="SimSun" w:hint="eastAsia"/>
          <w:color w:val="000000"/>
          <w:sz w:val="26"/>
          <w:szCs w:val="26"/>
        </w:rPr>
        <w:t>护者和监管者。我确已</w:t>
      </w:r>
      <w:r>
        <w:rPr>
          <w:rFonts w:ascii="MS Mincho" w:eastAsia="MS Mincho" w:hAnsi="MS Mincho" w:hint="eastAsia"/>
          <w:color w:val="000000"/>
          <w:sz w:val="26"/>
          <w:szCs w:val="26"/>
        </w:rPr>
        <w:t>派遣先知，降示</w:t>
      </w:r>
      <w:r>
        <w:rPr>
          <w:rFonts w:ascii="SimSun" w:eastAsia="SimSun" w:hAnsi="SimSun" w:hint="eastAsia"/>
          <w:color w:val="000000"/>
          <w:sz w:val="26"/>
          <w:szCs w:val="26"/>
        </w:rPr>
        <w:t>经典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642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"_ftn16427"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《至圣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58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永恒的主</w:t>
      </w:r>
      <w:r>
        <w:rPr>
          <w:rFonts w:ascii="SimSun" w:eastAsia="SimSun" w:hAnsi="SimSun" w:hint="eastAsia"/>
          <w:color w:val="000000"/>
          <w:sz w:val="26"/>
          <w:szCs w:val="26"/>
        </w:rPr>
        <w:t>处于监狱中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3" w:name="_ftnref164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"_ftn16428" \o " Iqtedarat 36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万物不同于我，万物是我的</w:t>
      </w:r>
      <w:r>
        <w:rPr>
          <w:rFonts w:ascii="SimSun" w:eastAsia="SimSun" w:hAnsi="SimSun" w:hint="eastAsia"/>
          <w:color w:val="000000"/>
          <w:sz w:val="26"/>
          <w:szCs w:val="26"/>
        </w:rPr>
        <w:t>创造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4" w:name="_ftnref1642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"_ftn16429" \o " Kitabe Mobeen"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我是最</w:t>
      </w:r>
      <w:r>
        <w:rPr>
          <w:rFonts w:ascii="SimSun" w:eastAsia="SimSun" w:hAnsi="SimSun" w:hint="eastAsia"/>
          <w:color w:val="000000"/>
          <w:sz w:val="26"/>
          <w:szCs w:val="26"/>
        </w:rPr>
        <w:t>伟大的分支</w:t>
      </w:r>
      <w:r>
        <w:rPr>
          <w:color w:val="000000"/>
          <w:sz w:val="26"/>
          <w:szCs w:val="26"/>
          <w:lang w:val="ru-RU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阿布杜巴哈</w:t>
      </w:r>
      <w:r>
        <w:rPr>
          <w:color w:val="000000"/>
          <w:sz w:val="26"/>
          <w:szCs w:val="26"/>
          <w:lang w:val="ru-RU"/>
        </w:rPr>
        <w:t>)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，我没有任何伙伴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bookmarkStart w:id="5" w:name="_ftnref164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"_ftn16430" \o " Behjatus Sudoor"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Style w:val="apple-converted-space"/>
          <w:color w:val="000000"/>
          <w:position w:val="2"/>
          <w:sz w:val="27"/>
          <w:szCs w:val="27"/>
        </w:rPr>
        <w:t>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巴哈伊是永恒的完美</w:t>
      </w:r>
      <w:r>
        <w:rPr>
          <w:color w:val="000000"/>
          <w:sz w:val="26"/>
          <w:szCs w:val="26"/>
          <w:lang w:val="ru-RU"/>
        </w:rPr>
        <w:t>.</w:t>
      </w:r>
      <w:r>
        <w:rPr>
          <w:rFonts w:ascii="Calibri" w:hAnsi="Calibri"/>
          <w:color w:val="000000"/>
          <w:sz w:val="26"/>
          <w:szCs w:val="26"/>
        </w:rPr>
        <w:t>”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bookmarkStart w:id="6" w:name="_ftnref1643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"_ftn16431" \o " Behjatus Sudoor 217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我确</w:t>
      </w:r>
      <w:r>
        <w:rPr>
          <w:rFonts w:ascii="SimSun" w:eastAsia="SimSun" w:hAnsi="SimSun" w:hint="eastAsia"/>
          <w:color w:val="000000"/>
          <w:sz w:val="26"/>
          <w:szCs w:val="26"/>
        </w:rPr>
        <w:t>实是主，万物非主唯有我，万物的主宰。万物不似我，万物是我的创造。我的被造物啊，你们要崇拜我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r>
        <w:rPr>
          <w:rStyle w:val="apple-converted-space"/>
          <w:color w:val="000000"/>
          <w:sz w:val="26"/>
          <w:szCs w:val="26"/>
        </w:rPr>
        <w:t> </w:t>
      </w:r>
      <w:bookmarkStart w:id="7" w:name="_ftnref1643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巴哈的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显现</w:instrText>
      </w:r>
      <w:r>
        <w:rPr>
          <w:color w:val="000000"/>
          <w:sz w:val="26"/>
          <w:szCs w:val="26"/>
        </w:rPr>
        <w:instrText>4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[8</w:t>
      </w:r>
      <w:proofErr w:type="gramStart"/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]</w:t>
      </w:r>
      <w:proofErr w:type="gramEnd"/>
      <w:r>
        <w:rPr>
          <w:color w:val="000000"/>
          <w:sz w:val="26"/>
          <w:szCs w:val="26"/>
        </w:rPr>
        <w:fldChar w:fldCharType="end"/>
      </w:r>
      <w:bookmarkEnd w:id="7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5472D3" w:rsidRDefault="005472D3" w:rsidP="005472D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十二原</w:t>
      </w:r>
      <w:r>
        <w:rPr>
          <w:rFonts w:ascii="SimSun" w:eastAsia="SimSun" w:hAnsi="SimSun" w:hint="eastAsia"/>
          <w:color w:val="008000"/>
          <w:sz w:val="30"/>
          <w:szCs w:val="30"/>
        </w:rPr>
        <w:t>则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巴哈伊信徒以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十二原</w:t>
      </w:r>
      <w:r>
        <w:rPr>
          <w:rFonts w:ascii="SimSun" w:eastAsia="SimSun" w:hAnsi="SimSun" w:hint="eastAsia"/>
          <w:color w:val="000000"/>
          <w:sz w:val="26"/>
          <w:szCs w:val="26"/>
        </w:rPr>
        <w:t>则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感到无比的</w:t>
      </w:r>
      <w:r>
        <w:rPr>
          <w:rFonts w:ascii="SimSun" w:eastAsia="SimSun" w:hAnsi="SimSun" w:hint="eastAsia"/>
          <w:color w:val="000000"/>
          <w:sz w:val="26"/>
          <w:szCs w:val="26"/>
        </w:rPr>
        <w:t>骄傲和自豪，他们强调这些原则，认为这是所有宗教中都没有的原则，是最好的原则，其中有七个原则谈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到了</w:t>
      </w:r>
      <w:r>
        <w:rPr>
          <w:rFonts w:ascii="SimSun" w:eastAsia="SimSun" w:hAnsi="SimSun" w:hint="eastAsia"/>
          <w:color w:val="000000"/>
          <w:sz w:val="26"/>
          <w:szCs w:val="26"/>
        </w:rPr>
        <w:t>统一，它们分别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在不同的</w:t>
      </w:r>
      <w:r>
        <w:rPr>
          <w:rFonts w:ascii="SimSun" w:eastAsia="SimSun" w:hAnsi="SimSun" w:hint="eastAsia"/>
          <w:color w:val="000000"/>
          <w:sz w:val="26"/>
          <w:szCs w:val="26"/>
        </w:rPr>
        <w:t>领域：政治统一，世俗统一，自由统一，宗教统一，民族统一，语言统一，宗谱统一。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但是，其</w:t>
      </w:r>
      <w:r>
        <w:rPr>
          <w:rFonts w:ascii="SimSun" w:eastAsia="SimSun" w:hAnsi="SimSun" w:hint="eastAsia"/>
          <w:color w:val="000000"/>
          <w:sz w:val="26"/>
          <w:szCs w:val="26"/>
        </w:rPr>
        <w:t>历史和教义，却与这些原则相抵触。我们发现，巴哈伊教徒因穆罕默德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易卜拉欣不入教被投</w:t>
      </w:r>
      <w:r>
        <w:rPr>
          <w:rFonts w:ascii="SimSun" w:eastAsia="SimSun" w:hAnsi="SimSun" w:hint="eastAsia"/>
          <w:color w:val="000000"/>
          <w:sz w:val="26"/>
          <w:szCs w:val="26"/>
        </w:rPr>
        <w:t>进底格里斯河。</w:t>
      </w:r>
      <w:bookmarkStart w:id="8" w:name="_ftnref1643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"_ftn16433" \o " The Book of Haji Maftoon23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们谋杀伊朗国王纳萨鲁丁沙。巴哈欧拉一夜杀死</w:t>
      </w:r>
      <w:r>
        <w:rPr>
          <w:color w:val="000000"/>
          <w:sz w:val="26"/>
          <w:szCs w:val="26"/>
        </w:rPr>
        <w:t>130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人，洗劫村庄，侵</w:t>
      </w:r>
      <w:r>
        <w:rPr>
          <w:rFonts w:ascii="SimSun" w:eastAsia="SimSun" w:hAnsi="SimSun" w:hint="eastAsia"/>
          <w:color w:val="000000"/>
          <w:sz w:val="26"/>
          <w:szCs w:val="26"/>
        </w:rPr>
        <w:t>吞财产。</w:t>
      </w:r>
      <w:bookmarkStart w:id="9" w:name="_ftnref164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"_ftn16434" \o " Nuktatul Qaf 161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他残害</w:t>
      </w:r>
      <w:r>
        <w:rPr>
          <w:rFonts w:ascii="SimSun" w:eastAsia="SimSun" w:hAnsi="SimSun" w:hint="eastAsia"/>
          <w:color w:val="000000"/>
          <w:sz w:val="26"/>
          <w:szCs w:val="26"/>
        </w:rPr>
        <w:t>苏布哈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阿扎勒和阿卜杜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巴哈，</w:t>
      </w:r>
      <w:r>
        <w:rPr>
          <w:rFonts w:ascii="SimSun" w:eastAsia="SimSun" w:hAnsi="SimSun" w:hint="eastAsia"/>
          <w:color w:val="000000"/>
          <w:sz w:val="26"/>
          <w:szCs w:val="26"/>
        </w:rPr>
        <w:t>对兄弟穆罕默德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阿里更残忍。更具</w:t>
      </w:r>
      <w:r>
        <w:rPr>
          <w:rFonts w:ascii="SimSun" w:eastAsia="SimSun" w:hAnsi="SimSun" w:hint="eastAsia"/>
          <w:color w:val="000000"/>
          <w:sz w:val="26"/>
          <w:szCs w:val="26"/>
        </w:rPr>
        <w:t>讽刺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意味的是，巴哈伊教内两大派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</w:t>
      </w:r>
      <w:r>
        <w:rPr>
          <w:rFonts w:ascii="SimSun" w:eastAsia="SimSun" w:hAnsi="SimSun" w:hint="eastAsia"/>
          <w:color w:val="000000"/>
          <w:sz w:val="26"/>
          <w:szCs w:val="26"/>
        </w:rPr>
        <w:t>统派与第三代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巴哈伊争</w:t>
      </w:r>
      <w:r>
        <w:rPr>
          <w:rFonts w:ascii="SimSun" w:eastAsia="SimSun" w:hAnsi="SimSun" w:hint="eastAsia"/>
          <w:color w:val="000000"/>
          <w:sz w:val="26"/>
          <w:szCs w:val="26"/>
        </w:rPr>
        <w:t>执较为严重。而且，巴哈伊还宣布为世人发明了新语言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5472D3" w:rsidRDefault="005472D3" w:rsidP="005472D3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lastRenderedPageBreak/>
        <w:t>偏</w:t>
      </w:r>
      <w:r>
        <w:rPr>
          <w:rFonts w:ascii="SimSun" w:eastAsia="SimSun" w:hAnsi="SimSun" w:hint="eastAsia"/>
          <w:color w:val="008000"/>
          <w:sz w:val="30"/>
          <w:szCs w:val="30"/>
        </w:rPr>
        <w:t>执教义</w:t>
      </w:r>
    </w:p>
    <w:p w:rsidR="005472D3" w:rsidRDefault="005472D3" w:rsidP="005472D3">
      <w:pPr>
        <w:shd w:val="clear" w:color="auto" w:fill="E1F4FD"/>
        <w:bidi w:val="0"/>
        <w:spacing w:line="402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  <w:lang w:eastAsia="zh-CN"/>
        </w:rPr>
        <w:t>巴哈伊教中有许多偏激和偏执的教义及观念，与伊斯兰截然相反。比如：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巴布教徒啊，主</w:t>
      </w:r>
      <w:r>
        <w:rPr>
          <w:rFonts w:ascii="SimSun" w:eastAsia="SimSun" w:hAnsi="SimSun" w:hint="eastAsia"/>
          <w:color w:val="000000"/>
          <w:sz w:val="26"/>
          <w:szCs w:val="26"/>
        </w:rPr>
        <w:t>为你们规定了战争，你们要为巴布教占领城镇和人民</w:t>
      </w:r>
      <w:proofErr w:type="gramStart"/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10" w:name="_ftnref1643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《默示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录》</w:instrText>
      </w:r>
      <w:r>
        <w:rPr>
          <w:color w:val="000000"/>
          <w:sz w:val="26"/>
          <w:szCs w:val="26"/>
        </w:rPr>
        <w:instrText>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章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不要</w:t>
      </w:r>
      <w:r>
        <w:rPr>
          <w:rFonts w:ascii="SimSun" w:eastAsia="SimSun" w:hAnsi="SimSun" w:hint="eastAsia"/>
          <w:color w:val="000000"/>
          <w:sz w:val="26"/>
          <w:szCs w:val="26"/>
        </w:rPr>
        <w:t>让那些不信仰《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默示</w:t>
      </w:r>
      <w:r>
        <w:rPr>
          <w:rFonts w:ascii="SimSun" w:eastAsia="SimSun" w:hAnsi="SimSun" w:hint="eastAsia"/>
          <w:color w:val="000000"/>
          <w:sz w:val="26"/>
          <w:szCs w:val="26"/>
        </w:rPr>
        <w:t>录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》活在世上</w:t>
      </w:r>
      <w:r>
        <w:rPr>
          <w:color w:val="000000"/>
          <w:sz w:val="26"/>
          <w:szCs w:val="26"/>
        </w:rPr>
        <w:t>”</w:t>
      </w:r>
      <w:r>
        <w:rPr>
          <w:rStyle w:val="apple-converted-space"/>
          <w:color w:val="000000"/>
          <w:sz w:val="26"/>
          <w:szCs w:val="26"/>
        </w:rPr>
        <w:t> </w:t>
      </w:r>
      <w:bookmarkStart w:id="11" w:name="_ftnref164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《默示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录》</w:instrText>
      </w:r>
      <w:r>
        <w:rPr>
          <w:color w:val="000000"/>
          <w:sz w:val="26"/>
          <w:szCs w:val="26"/>
        </w:rPr>
        <w:instrText>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章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攫取不信仰《默示</w:t>
      </w:r>
      <w:r>
        <w:rPr>
          <w:rFonts w:ascii="SimSun" w:eastAsia="SimSun" w:hAnsi="SimSun" w:hint="eastAsia"/>
          <w:color w:val="000000"/>
          <w:sz w:val="26"/>
          <w:szCs w:val="26"/>
        </w:rPr>
        <w:t>录》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者的</w:t>
      </w:r>
      <w:r>
        <w:rPr>
          <w:rFonts w:ascii="SimSun" w:eastAsia="SimSun" w:hAnsi="SimSun" w:hint="eastAsia"/>
          <w:color w:val="000000"/>
          <w:sz w:val="26"/>
          <w:szCs w:val="26"/>
        </w:rPr>
        <w:t>财富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r>
        <w:rPr>
          <w:rStyle w:val="apple-converted-space"/>
          <w:color w:val="000000"/>
          <w:sz w:val="26"/>
          <w:szCs w:val="26"/>
        </w:rPr>
        <w:t> </w:t>
      </w:r>
      <w:bookmarkStart w:id="12" w:name="_ftnref1643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《默示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录》阿语章</w:instrText>
      </w:r>
      <w:r>
        <w:rPr>
          <w:color w:val="000000"/>
          <w:sz w:val="26"/>
          <w:szCs w:val="26"/>
        </w:rPr>
        <w:instrText xml:space="preserve">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巴布教的否</w:t>
      </w:r>
      <w:r>
        <w:rPr>
          <w:rFonts w:ascii="SimSun" w:eastAsia="SimSun" w:hAnsi="SimSun" w:hint="eastAsia"/>
          <w:color w:val="000000"/>
          <w:sz w:val="26"/>
          <w:szCs w:val="26"/>
        </w:rPr>
        <w:t>认者，即便你们日洗千次，依旧不洁！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13" w:name="_ftnref1643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《默示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录》</w:instrText>
      </w:r>
      <w:r>
        <w:rPr>
          <w:color w:val="000000"/>
          <w:sz w:val="26"/>
          <w:szCs w:val="26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章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rFonts w:ascii="MS Mincho" w:eastAsia="MS Mincho" w:hAnsi="MS Mincho" w:hint="eastAsia"/>
          <w:color w:val="000000"/>
          <w:sz w:val="26"/>
          <w:szCs w:val="26"/>
        </w:rPr>
        <w:t>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一旦成</w:t>
      </w:r>
      <w:r>
        <w:rPr>
          <w:rFonts w:ascii="SimSun" w:eastAsia="SimSun" w:hAnsi="SimSun" w:hint="eastAsia"/>
          <w:color w:val="000000"/>
          <w:sz w:val="26"/>
          <w:szCs w:val="26"/>
        </w:rPr>
        <w:t>为巴布教徒，立即干净！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bookmarkStart w:id="14" w:name="_ftnref1643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"http://www.islamreligion.com/cn/articles/429/" \l "_ftn16439"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《默示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录》</w:instrText>
      </w:r>
      <w:r>
        <w:rPr>
          <w:color w:val="000000"/>
          <w:sz w:val="26"/>
          <w:szCs w:val="26"/>
        </w:rPr>
        <w:instrText>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章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[15]</w:t>
      </w:r>
      <w:r>
        <w:rPr>
          <w:color w:val="000000"/>
          <w:sz w:val="26"/>
          <w:szCs w:val="26"/>
        </w:rPr>
        <w:fldChar w:fldCharType="end"/>
      </w:r>
      <w:bookmarkEnd w:id="14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5472D3" w:rsidRDefault="005472D3" w:rsidP="00547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简而言之，在伊斯兰最基本的信仰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</w:t>
      </w:r>
      <w:r>
        <w:rPr>
          <w:rFonts w:ascii="SimSun" w:eastAsia="SimSun" w:hAnsi="SimSun" w:hint="eastAsia"/>
          <w:color w:val="000000"/>
          <w:sz w:val="26"/>
          <w:szCs w:val="26"/>
        </w:rPr>
        <w:t>实践方面，巴哈伊教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徒不同于穆斯林。他</w:t>
      </w:r>
      <w:r>
        <w:rPr>
          <w:rFonts w:ascii="SimSun" w:eastAsia="SimSun" w:hAnsi="SimSun" w:hint="eastAsia"/>
          <w:color w:val="000000"/>
          <w:sz w:val="26"/>
          <w:szCs w:val="26"/>
        </w:rPr>
        <w:t>们的领袖宣布类似于其他宗教的主张。尽管看似宣传和平与统一，但他们的历史实际上却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是充</w:t>
      </w:r>
      <w:r>
        <w:rPr>
          <w:rFonts w:ascii="SimSun" w:eastAsia="SimSun" w:hAnsi="SimSun" w:hint="eastAsia"/>
          <w:color w:val="000000"/>
          <w:sz w:val="26"/>
          <w:szCs w:val="26"/>
        </w:rPr>
        <w:t>满暴力的。他们的历史和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原初教</w:t>
      </w:r>
      <w:r>
        <w:rPr>
          <w:rFonts w:ascii="SimSun" w:eastAsia="SimSun" w:hAnsi="SimSun" w:hint="eastAsia"/>
          <w:color w:val="000000"/>
          <w:sz w:val="26"/>
          <w:szCs w:val="26"/>
        </w:rPr>
        <w:t>义与他们宣传的世界和平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、男女平等相抵触。</w:t>
      </w:r>
    </w:p>
    <w:p w:rsidR="005472D3" w:rsidRDefault="005472D3" w:rsidP="005472D3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5472D3" w:rsidRDefault="005472D3" w:rsidP="005472D3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5472D3" w:rsidRDefault="005472D3" w:rsidP="005472D3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5" w:name="_ftn16425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</w:rPr>
        <w:t>《至圣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书》</w:t>
      </w:r>
      <w:r>
        <w:rPr>
          <w:rStyle w:val="w-footnote-textchar"/>
          <w:color w:val="000000"/>
          <w:sz w:val="22"/>
          <w:szCs w:val="22"/>
        </w:rPr>
        <w:t>42</w:t>
      </w:r>
      <w:r>
        <w:rPr>
          <w:rStyle w:val="w-footnote-textchar"/>
          <w:rFonts w:ascii="SimSun" w:eastAsia="SimSun" w:hAnsi="SimSun" w:hint="eastAsia"/>
          <w:color w:val="000000"/>
          <w:sz w:val="18"/>
          <w:szCs w:val="18"/>
          <w:lang w:eastAsia="zh-CN"/>
        </w:rPr>
        <w:t>页</w:t>
      </w:r>
    </w:p>
    <w:bookmarkStart w:id="16" w:name="_ftn16426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</w:rPr>
        <w:t>《至圣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书》</w:t>
      </w:r>
      <w:r>
        <w:rPr>
          <w:rStyle w:val="w-footnote-textchar"/>
          <w:color w:val="000000"/>
          <w:sz w:val="22"/>
          <w:szCs w:val="22"/>
        </w:rPr>
        <w:t>96</w:t>
      </w:r>
      <w:r>
        <w:rPr>
          <w:rStyle w:val="w-footnote-textchar"/>
          <w:rFonts w:ascii="SimSun" w:eastAsia="SimSun" w:hAnsi="SimSun" w:hint="eastAsia"/>
          <w:color w:val="000000"/>
          <w:sz w:val="18"/>
          <w:szCs w:val="18"/>
          <w:lang w:eastAsia="zh-CN"/>
        </w:rPr>
        <w:t>页</w:t>
      </w:r>
    </w:p>
    <w:bookmarkStart w:id="17" w:name="_ftn16427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</w:rPr>
        <w:t>《至圣</w:t>
      </w:r>
      <w:r>
        <w:rPr>
          <w:rStyle w:val="w-footnote-textchar"/>
          <w:rFonts w:ascii="SimSun" w:eastAsia="SimSun" w:hAnsi="SimSun" w:hint="eastAsia"/>
          <w:color w:val="000000"/>
          <w:sz w:val="18"/>
          <w:szCs w:val="18"/>
          <w:lang/>
        </w:rPr>
        <w:t>书》</w:t>
      </w:r>
      <w:r>
        <w:rPr>
          <w:rStyle w:val="w-footnote-textchar"/>
          <w:color w:val="000000"/>
          <w:sz w:val="22"/>
          <w:szCs w:val="22"/>
        </w:rPr>
        <w:t>58</w:t>
      </w:r>
      <w:r>
        <w:rPr>
          <w:rStyle w:val="w-footnote-textchar"/>
          <w:rFonts w:ascii="SimSun" w:eastAsia="SimSun" w:hAnsi="SimSun" w:hint="eastAsia"/>
          <w:color w:val="000000"/>
          <w:sz w:val="18"/>
          <w:szCs w:val="18"/>
          <w:lang w:eastAsia="zh-CN"/>
        </w:rPr>
        <w:t>页</w:t>
      </w:r>
    </w:p>
    <w:bookmarkStart w:id="18" w:name="_ftn16428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Iqtedarat 36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页</w:t>
      </w:r>
    </w:p>
    <w:bookmarkStart w:id="19" w:name="_ftn16429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Kitabe Mobeen</w:t>
      </w:r>
    </w:p>
    <w:bookmarkStart w:id="20" w:name="_ftn16430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[6]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Behjatus Sudoor</w:t>
      </w:r>
    </w:p>
    <w:bookmarkStart w:id="21" w:name="_ftn16431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[7]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Behjatus Sudoor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18"/>
          <w:szCs w:val="18"/>
          <w:lang w:val="ru-RU"/>
        </w:rPr>
        <w:t>217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页</w:t>
      </w:r>
    </w:p>
    <w:bookmarkStart w:id="22" w:name="_ftn16432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[8]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巴哈的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显现</w:t>
      </w:r>
      <w:r>
        <w:rPr>
          <w:rStyle w:val="w-footnote-textchar"/>
          <w:color w:val="000000"/>
          <w:sz w:val="22"/>
          <w:szCs w:val="22"/>
        </w:rPr>
        <w:t>4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页</w:t>
      </w:r>
    </w:p>
    <w:bookmarkStart w:id="23" w:name="_ftn16433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[9]</w:t>
      </w:r>
      <w:r>
        <w:rPr>
          <w:color w:val="000000"/>
          <w:sz w:val="22"/>
          <w:szCs w:val="22"/>
        </w:rPr>
        <w:fldChar w:fldCharType="end"/>
      </w:r>
      <w:bookmarkEnd w:id="23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The Book of Haji Maftoon23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页</w:t>
      </w:r>
    </w:p>
    <w:bookmarkStart w:id="24" w:name="_ftn16434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24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Nuktatul Qaf 161</w:t>
      </w:r>
      <w:r>
        <w:rPr>
          <w:rStyle w:val="w-footnote-textchar"/>
          <w:rFonts w:ascii="SimSun" w:eastAsia="SimSun" w:hAnsi="SimSun" w:hint="eastAsia"/>
          <w:color w:val="000000"/>
          <w:sz w:val="18"/>
          <w:szCs w:val="18"/>
          <w:lang w:eastAsia="zh-CN"/>
        </w:rPr>
        <w:t>页</w:t>
      </w:r>
    </w:p>
    <w:bookmarkStart w:id="25" w:name="_ftn16435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25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《默示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录》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章</w:t>
      </w:r>
    </w:p>
    <w:bookmarkStart w:id="26" w:name="_ftn16436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[12]</w:t>
      </w:r>
      <w:r>
        <w:rPr>
          <w:color w:val="000000"/>
          <w:sz w:val="22"/>
          <w:szCs w:val="22"/>
        </w:rPr>
        <w:fldChar w:fldCharType="end"/>
      </w:r>
      <w:bookmarkEnd w:id="26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《默示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录》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章</w:t>
      </w:r>
    </w:p>
    <w:bookmarkStart w:id="27" w:name="_ftn16437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[13]</w:t>
      </w:r>
      <w:r>
        <w:rPr>
          <w:color w:val="000000"/>
          <w:sz w:val="22"/>
          <w:szCs w:val="22"/>
        </w:rPr>
        <w:fldChar w:fldCharType="end"/>
      </w:r>
      <w:bookmarkEnd w:id="27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《默示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录》阿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语章</w:t>
      </w:r>
      <w:r>
        <w:rPr>
          <w:color w:val="000000"/>
          <w:sz w:val="22"/>
          <w:szCs w:val="22"/>
        </w:rPr>
        <w:t>5</w:t>
      </w:r>
    </w:p>
    <w:bookmarkStart w:id="28" w:name="_ftn16438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[14]</w:t>
      </w:r>
      <w:r>
        <w:rPr>
          <w:color w:val="000000"/>
          <w:sz w:val="22"/>
          <w:szCs w:val="22"/>
        </w:rPr>
        <w:fldChar w:fldCharType="end"/>
      </w:r>
      <w:bookmarkEnd w:id="28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《默示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录》</w:t>
      </w:r>
      <w:r>
        <w:rPr>
          <w:color w:val="000000"/>
          <w:sz w:val="22"/>
          <w:szCs w:val="22"/>
        </w:rPr>
        <w:t>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章</w:t>
      </w:r>
    </w:p>
    <w:bookmarkStart w:id="29" w:name="_ftn16439"/>
    <w:p w:rsidR="005472D3" w:rsidRDefault="005472D3" w:rsidP="005472D3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"http://www.islamreligion.com/cn/articles/429/" \l "_ftnref16439"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[15]</w:t>
      </w:r>
      <w:r>
        <w:rPr>
          <w:color w:val="000000"/>
          <w:sz w:val="22"/>
          <w:szCs w:val="22"/>
        </w:rPr>
        <w:fldChar w:fldCharType="end"/>
      </w:r>
      <w:bookmarkEnd w:id="29"/>
      <w:r>
        <w:rPr>
          <w:rStyle w:val="apple-converted-space"/>
          <w:color w:val="000000"/>
          <w:position w:val="2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《默示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录》</w:t>
      </w:r>
      <w:r>
        <w:rPr>
          <w:color w:val="000000"/>
          <w:sz w:val="22"/>
          <w:szCs w:val="22"/>
        </w:rPr>
        <w:t>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章</w:t>
      </w:r>
    </w:p>
    <w:p w:rsidR="00EE1A70" w:rsidRDefault="00EE1A70" w:rsidP="005472D3">
      <w:pPr>
        <w:bidi w:val="0"/>
        <w:rPr>
          <w:lang w:bidi="ar-EG"/>
        </w:rPr>
      </w:pPr>
    </w:p>
    <w:p w:rsidR="00B27825" w:rsidRPr="00EE1A70" w:rsidRDefault="00B27825" w:rsidP="00EE1A70">
      <w:pPr>
        <w:rPr>
          <w:rtl/>
          <w:lang w:bidi="ar-EG"/>
        </w:rPr>
      </w:pPr>
    </w:p>
    <w:sectPr w:rsidR="00B27825" w:rsidRPr="00EE1A7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73941"/>
    <w:rsid w:val="000132F0"/>
    <w:rsid w:val="00073941"/>
    <w:rsid w:val="0012644C"/>
    <w:rsid w:val="002827F7"/>
    <w:rsid w:val="003553F1"/>
    <w:rsid w:val="003A434D"/>
    <w:rsid w:val="00497554"/>
    <w:rsid w:val="005472D3"/>
    <w:rsid w:val="00570237"/>
    <w:rsid w:val="0058639E"/>
    <w:rsid w:val="0077444E"/>
    <w:rsid w:val="007961A1"/>
    <w:rsid w:val="00845818"/>
    <w:rsid w:val="009120C6"/>
    <w:rsid w:val="00972DEB"/>
    <w:rsid w:val="00A2457C"/>
    <w:rsid w:val="00B00269"/>
    <w:rsid w:val="00B27825"/>
    <w:rsid w:val="00B50E33"/>
    <w:rsid w:val="00C32AC4"/>
    <w:rsid w:val="00CF2759"/>
    <w:rsid w:val="00DB4995"/>
    <w:rsid w:val="00EA0BE7"/>
    <w:rsid w:val="00EE1A70"/>
    <w:rsid w:val="00F12D43"/>
    <w:rsid w:val="00F36075"/>
    <w:rsid w:val="00F6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54"/>
    <w:pPr>
      <w:bidi/>
    </w:pPr>
  </w:style>
  <w:style w:type="paragraph" w:styleId="Heading1">
    <w:name w:val="heading 1"/>
    <w:basedOn w:val="Normal"/>
    <w:link w:val="Heading1Char"/>
    <w:uiPriority w:val="9"/>
    <w:qFormat/>
    <w:rsid w:val="0007394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3941"/>
  </w:style>
  <w:style w:type="paragraph" w:customStyle="1" w:styleId="w-hadeeth-or-bible">
    <w:name w:val="w-hadeeth-or-bible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73941"/>
  </w:style>
  <w:style w:type="paragraph" w:customStyle="1" w:styleId="w-footnote-text">
    <w:name w:val="w-footnote-tex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073941"/>
  </w:style>
  <w:style w:type="character" w:styleId="Hyperlink">
    <w:name w:val="Hyperlink"/>
    <w:basedOn w:val="DefaultParagraphFont"/>
    <w:uiPriority w:val="99"/>
    <w:semiHidden/>
    <w:unhideWhenUsed/>
    <w:rsid w:val="00073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F7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EA0BE7"/>
  </w:style>
  <w:style w:type="character" w:customStyle="1" w:styleId="footnotecharacters">
    <w:name w:val="footnotecharacters"/>
    <w:basedOn w:val="DefaultParagraphFont"/>
    <w:rsid w:val="00EA0BE7"/>
  </w:style>
  <w:style w:type="character" w:styleId="FootnoteReference">
    <w:name w:val="footnote reference"/>
    <w:basedOn w:val="DefaultParagraphFont"/>
    <w:uiPriority w:val="99"/>
    <w:semiHidden/>
    <w:unhideWhenUsed/>
    <w:rsid w:val="00EA0BE7"/>
  </w:style>
  <w:style w:type="paragraph" w:styleId="FootnoteText">
    <w:name w:val="footnote text"/>
    <w:basedOn w:val="Normal"/>
    <w:link w:val="FootnoteTextChar"/>
    <w:uiPriority w:val="99"/>
    <w:semiHidden/>
    <w:unhideWhenUsed/>
    <w:rsid w:val="00EA0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E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2DEB"/>
  </w:style>
  <w:style w:type="character" w:customStyle="1" w:styleId="ayatext">
    <w:name w:val="ayatext"/>
    <w:basedOn w:val="DefaultParagraphFont"/>
    <w:rsid w:val="00F12D43"/>
  </w:style>
  <w:style w:type="character" w:customStyle="1" w:styleId="aya-wrapper">
    <w:name w:val="aya-wrapper"/>
    <w:basedOn w:val="DefaultParagraphFont"/>
    <w:rsid w:val="00F12D43"/>
  </w:style>
  <w:style w:type="character" w:customStyle="1" w:styleId="w-footnote-textchar">
    <w:name w:val="w-footnote-textchar"/>
    <w:basedOn w:val="DefaultParagraphFont"/>
    <w:rsid w:val="00B2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2014-12-20T14:51:00Z</cp:lastPrinted>
  <dcterms:created xsi:type="dcterms:W3CDTF">2014-12-20T14:53:00Z</dcterms:created>
  <dcterms:modified xsi:type="dcterms:W3CDTF">2014-12-20T14:53:00Z</dcterms:modified>
</cp:coreProperties>
</file>