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93" w:rsidRPr="00A55DEE" w:rsidRDefault="00AF0293" w:rsidP="00A55DEE">
      <w:pPr>
        <w:pStyle w:val="Sansinterligne"/>
        <w:jc w:val="center"/>
        <w:rPr>
          <w:color w:val="FFFFFF" w:themeColor="background1"/>
          <w:sz w:val="72"/>
          <w:szCs w:val="72"/>
          <w:lang w:eastAsia="fr-FR"/>
        </w:rPr>
      </w:pPr>
      <w:r w:rsidRPr="00A55DEE">
        <w:rPr>
          <w:noProof/>
          <w:color w:val="FFFFFF" w:themeColor="background1"/>
          <w:sz w:val="72"/>
          <w:szCs w:val="72"/>
          <w:lang w:eastAsia="fr-FR"/>
        </w:rPr>
        <w:drawing>
          <wp:anchor distT="0" distB="0" distL="114300" distR="114300" simplePos="0" relativeHeight="251658240" behindDoc="1" locked="0" layoutInCell="1" allowOverlap="1">
            <wp:simplePos x="0" y="0"/>
            <wp:positionH relativeFrom="column">
              <wp:posOffset>-909320</wp:posOffset>
            </wp:positionH>
            <wp:positionV relativeFrom="paragraph">
              <wp:posOffset>-909320</wp:posOffset>
            </wp:positionV>
            <wp:extent cx="7581900" cy="10706100"/>
            <wp:effectExtent l="19050" t="0" r="0" b="0"/>
            <wp:wrapNone/>
            <wp:docPr id="4" name="Image 3" descr="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3.jpg"/>
                    <pic:cNvPicPr/>
                  </pic:nvPicPr>
                  <pic:blipFill>
                    <a:blip r:embed="rId8" cstate="print"/>
                    <a:srcRect t="13151" r="19355"/>
                    <a:stretch>
                      <a:fillRect/>
                    </a:stretch>
                  </pic:blipFill>
                  <pic:spPr>
                    <a:xfrm>
                      <a:off x="0" y="0"/>
                      <a:ext cx="7581900" cy="10706100"/>
                    </a:xfrm>
                    <a:prstGeom prst="rect">
                      <a:avLst/>
                    </a:prstGeom>
                  </pic:spPr>
                </pic:pic>
              </a:graphicData>
            </a:graphic>
          </wp:anchor>
        </w:drawing>
      </w:r>
      <w:r w:rsidRPr="00A55DEE">
        <w:rPr>
          <w:color w:val="FFFFFF" w:themeColor="background1"/>
          <w:sz w:val="72"/>
          <w:szCs w:val="72"/>
          <w:lang w:eastAsia="fr-FR"/>
        </w:rPr>
        <w:t>L'</w:t>
      </w:r>
      <w:r w:rsidR="00EF4711">
        <w:rPr>
          <w:color w:val="FFFFFF" w:themeColor="background1"/>
          <w:sz w:val="72"/>
          <w:szCs w:val="72"/>
          <w:lang w:eastAsia="fr-FR"/>
        </w:rPr>
        <w:t>u</w:t>
      </w:r>
      <w:r w:rsidRPr="00A55DEE">
        <w:rPr>
          <w:color w:val="FFFFFF" w:themeColor="background1"/>
          <w:sz w:val="72"/>
          <w:szCs w:val="72"/>
          <w:lang w:eastAsia="fr-FR"/>
        </w:rPr>
        <w:t>nicité d’Allah : le prêche de tous les messagers</w:t>
      </w:r>
    </w:p>
    <w:p w:rsidR="00D53C55" w:rsidRPr="008457D8" w:rsidRDefault="00D53C55" w:rsidP="00A55DEE">
      <w:pPr>
        <w:pStyle w:val="Sansinterligne"/>
        <w:jc w:val="both"/>
        <w:rPr>
          <w:sz w:val="32"/>
          <w:szCs w:val="32"/>
          <w:lang w:eastAsia="fr-FR"/>
        </w:rPr>
      </w:pPr>
    </w:p>
    <w:p w:rsidR="0018506C" w:rsidRPr="00A55DEE" w:rsidRDefault="0018506C" w:rsidP="0018506C">
      <w:pPr>
        <w:pStyle w:val="Sansinterligne"/>
        <w:jc w:val="center"/>
        <w:rPr>
          <w:color w:val="FFFFFF" w:themeColor="background1"/>
          <w:szCs w:val="28"/>
          <w:lang w:eastAsia="fr-FR"/>
        </w:rPr>
      </w:pPr>
      <w:r w:rsidRPr="00A55DEE">
        <w:rPr>
          <w:b/>
          <w:bCs/>
          <w:i/>
          <w:iCs/>
          <w:color w:val="FFFFFF" w:themeColor="background1"/>
          <w:sz w:val="44"/>
          <w:szCs w:val="44"/>
        </w:rPr>
        <w:t>Extrait du commentaire des trois fondements</w:t>
      </w:r>
    </w:p>
    <w:p w:rsidR="00D53C55" w:rsidRPr="008457D8" w:rsidRDefault="00D53C55" w:rsidP="00A55DEE">
      <w:pPr>
        <w:pStyle w:val="Sansinterligne"/>
        <w:jc w:val="both"/>
        <w:rPr>
          <w:sz w:val="32"/>
          <w:szCs w:val="32"/>
          <w:lang w:eastAsia="fr-FR"/>
        </w:rPr>
      </w:pPr>
    </w:p>
    <w:p w:rsidR="00D53C55" w:rsidRPr="008457D8" w:rsidRDefault="00D53C55" w:rsidP="00A55DEE">
      <w:pPr>
        <w:pStyle w:val="Sansinterligne"/>
        <w:jc w:val="both"/>
        <w:rPr>
          <w:b/>
          <w:bCs/>
          <w:i/>
          <w:iCs/>
          <w:color w:val="9BBB59" w:themeColor="accent3"/>
          <w:sz w:val="72"/>
          <w:szCs w:val="72"/>
        </w:rPr>
      </w:pPr>
    </w:p>
    <w:p w:rsidR="00D53C55" w:rsidRPr="008457D8" w:rsidRDefault="00D53C55" w:rsidP="00A55DEE">
      <w:pPr>
        <w:pStyle w:val="Sansinterligne"/>
        <w:jc w:val="both"/>
        <w:rPr>
          <w:sz w:val="48"/>
          <w:szCs w:val="48"/>
        </w:rPr>
      </w:pPr>
    </w:p>
    <w:p w:rsidR="00D53C55" w:rsidRPr="008457D8" w:rsidRDefault="00D53C55" w:rsidP="00A55DEE">
      <w:pPr>
        <w:pStyle w:val="Sansinterligne"/>
        <w:jc w:val="both"/>
        <w:rPr>
          <w:b/>
          <w:bCs/>
          <w:i/>
          <w:iCs/>
          <w:sz w:val="44"/>
          <w:szCs w:val="44"/>
        </w:rPr>
      </w:pPr>
    </w:p>
    <w:p w:rsidR="00D53C55" w:rsidRPr="008457D8" w:rsidRDefault="00D53C55" w:rsidP="00A55DEE">
      <w:pPr>
        <w:pStyle w:val="Sansinterligne"/>
        <w:jc w:val="both"/>
        <w:rPr>
          <w:i/>
          <w:iCs/>
          <w:sz w:val="32"/>
          <w:szCs w:val="32"/>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D53C55" w:rsidRPr="008457D8" w:rsidRDefault="00D53C55" w:rsidP="00A55DEE">
      <w:pPr>
        <w:pStyle w:val="Sansinterligne"/>
        <w:jc w:val="both"/>
        <w:rPr>
          <w:szCs w:val="28"/>
          <w:lang w:eastAsia="fr-FR"/>
        </w:rPr>
      </w:pPr>
    </w:p>
    <w:p w:rsidR="00C15DE8" w:rsidRPr="008457D8" w:rsidRDefault="00C15DE8" w:rsidP="00A55DEE">
      <w:pPr>
        <w:pStyle w:val="Sansinterligne"/>
        <w:jc w:val="both"/>
        <w:rPr>
          <w:szCs w:val="28"/>
          <w:lang w:eastAsia="fr-FR"/>
        </w:rPr>
      </w:pPr>
    </w:p>
    <w:p w:rsidR="00C15DE8" w:rsidRPr="008457D8" w:rsidRDefault="00C15DE8" w:rsidP="00A55DEE">
      <w:pPr>
        <w:pStyle w:val="Sansinterligne"/>
        <w:jc w:val="both"/>
        <w:rPr>
          <w:szCs w:val="28"/>
          <w:lang w:eastAsia="fr-FR"/>
        </w:rPr>
      </w:pPr>
    </w:p>
    <w:p w:rsidR="00C15DE8" w:rsidRPr="008457D8" w:rsidRDefault="00C15DE8" w:rsidP="00A55DEE">
      <w:pPr>
        <w:pStyle w:val="Sansinterligne"/>
        <w:jc w:val="both"/>
        <w:rPr>
          <w:szCs w:val="28"/>
          <w:lang w:eastAsia="fr-FR"/>
        </w:rPr>
      </w:pPr>
    </w:p>
    <w:p w:rsidR="00C15DE8" w:rsidRPr="008457D8" w:rsidRDefault="00C15DE8" w:rsidP="00A55DEE">
      <w:pPr>
        <w:pStyle w:val="Sansinterligne"/>
        <w:jc w:val="both"/>
        <w:rPr>
          <w:szCs w:val="28"/>
          <w:lang w:eastAsia="fr-FR"/>
        </w:rPr>
      </w:pPr>
    </w:p>
    <w:p w:rsidR="00AF0293" w:rsidRPr="008457D8" w:rsidRDefault="00AF0293" w:rsidP="00A55DEE">
      <w:pPr>
        <w:pStyle w:val="Sansinterligne"/>
        <w:jc w:val="center"/>
        <w:rPr>
          <w:b/>
          <w:bCs/>
          <w:i/>
          <w:iCs/>
          <w:sz w:val="40"/>
          <w:szCs w:val="40"/>
          <w:highlight w:val="lightGray"/>
        </w:rPr>
      </w:pPr>
      <w:r w:rsidRPr="008457D8">
        <w:rPr>
          <w:b/>
          <w:bCs/>
          <w:i/>
          <w:iCs/>
          <w:sz w:val="40"/>
          <w:szCs w:val="40"/>
          <w:highlight w:val="lightGray"/>
        </w:rPr>
        <w:t>Par le Sheikh ‘Abd ar-Ra</w:t>
      </w:r>
      <w:r w:rsidRPr="008457D8">
        <w:rPr>
          <w:b/>
          <w:bCs/>
          <w:i/>
          <w:iCs/>
          <w:sz w:val="40"/>
          <w:szCs w:val="40"/>
          <w:highlight w:val="lightGray"/>
          <w:u w:val="single"/>
        </w:rPr>
        <w:t>h</w:t>
      </w:r>
      <w:r w:rsidRPr="008457D8">
        <w:rPr>
          <w:b/>
          <w:bCs/>
          <w:i/>
          <w:iCs/>
          <w:sz w:val="40"/>
          <w:szCs w:val="40"/>
          <w:highlight w:val="lightGray"/>
        </w:rPr>
        <w:t>mân ibn Mu</w:t>
      </w:r>
      <w:r w:rsidRPr="008457D8">
        <w:rPr>
          <w:b/>
          <w:bCs/>
          <w:i/>
          <w:iCs/>
          <w:sz w:val="40"/>
          <w:szCs w:val="40"/>
          <w:highlight w:val="lightGray"/>
          <w:u w:val="single"/>
        </w:rPr>
        <w:t>h</w:t>
      </w:r>
      <w:r w:rsidRPr="008457D8">
        <w:rPr>
          <w:b/>
          <w:bCs/>
          <w:i/>
          <w:iCs/>
          <w:sz w:val="40"/>
          <w:szCs w:val="40"/>
          <w:highlight w:val="lightGray"/>
        </w:rPr>
        <w:t>ammad ibn Qâsim an-Najdî</w:t>
      </w:r>
    </w:p>
    <w:p w:rsidR="00AF0293" w:rsidRPr="008457D8" w:rsidRDefault="00AF0293" w:rsidP="00A55DEE">
      <w:pPr>
        <w:pStyle w:val="Sansinterligne"/>
        <w:jc w:val="center"/>
        <w:rPr>
          <w:i/>
          <w:iCs/>
          <w:sz w:val="32"/>
          <w:szCs w:val="32"/>
        </w:rPr>
      </w:pPr>
      <w:r w:rsidRPr="008457D8">
        <w:rPr>
          <w:i/>
          <w:iCs/>
          <w:sz w:val="32"/>
          <w:szCs w:val="32"/>
          <w:highlight w:val="lightGray"/>
        </w:rPr>
        <w:t>-</w:t>
      </w:r>
      <w:r w:rsidRPr="008457D8">
        <w:rPr>
          <w:b/>
          <w:bCs/>
          <w:i/>
          <w:iCs/>
          <w:sz w:val="32"/>
          <w:szCs w:val="32"/>
          <w:highlight w:val="lightGray"/>
        </w:rPr>
        <w:t>Mort en 1392 de l’hégire</w:t>
      </w:r>
      <w:r w:rsidRPr="008457D8">
        <w:rPr>
          <w:i/>
          <w:iCs/>
          <w:sz w:val="32"/>
          <w:szCs w:val="32"/>
          <w:highlight w:val="lightGray"/>
        </w:rPr>
        <w:t>-</w:t>
      </w:r>
    </w:p>
    <w:p w:rsidR="00B429B3" w:rsidRPr="008457D8" w:rsidRDefault="00C15DE8" w:rsidP="00EF4711">
      <w:pPr>
        <w:pStyle w:val="Sansinterligne"/>
        <w:jc w:val="center"/>
        <w:rPr>
          <w:sz w:val="32"/>
          <w:szCs w:val="32"/>
        </w:rPr>
      </w:pPr>
      <w:r w:rsidRPr="008457D8">
        <w:rPr>
          <w:noProof/>
          <w:sz w:val="32"/>
          <w:szCs w:val="32"/>
          <w:lang w:eastAsia="fr-FR"/>
        </w:rPr>
        <w:lastRenderedPageBreak/>
        <w:drawing>
          <wp:inline distT="0" distB="0" distL="0" distR="0">
            <wp:extent cx="1755646" cy="1250899"/>
            <wp:effectExtent l="0" t="0" r="0" b="0"/>
            <wp:docPr id="17" name="Image 16" descr="bismillah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005.jpg"/>
                    <pic:cNvPicPr/>
                  </pic:nvPicPr>
                  <pic:blipFill>
                    <a:blip r:embed="rId9" cstate="print"/>
                    <a:stretch>
                      <a:fillRect/>
                    </a:stretch>
                  </pic:blipFill>
                  <pic:spPr>
                    <a:xfrm>
                      <a:off x="0" y="0"/>
                      <a:ext cx="1756209" cy="1251300"/>
                    </a:xfrm>
                    <a:prstGeom prst="rect">
                      <a:avLst/>
                    </a:prstGeom>
                  </pic:spPr>
                </pic:pic>
              </a:graphicData>
            </a:graphic>
          </wp:inline>
        </w:drawing>
      </w:r>
    </w:p>
    <w:tbl>
      <w:tblPr>
        <w:tblStyle w:val="Trameclaire-Accent5"/>
        <w:tblW w:w="0" w:type="auto"/>
        <w:tblLook w:val="04A0"/>
      </w:tblPr>
      <w:tblGrid>
        <w:gridCol w:w="9212"/>
      </w:tblGrid>
      <w:tr w:rsidR="00C15DE8" w:rsidRPr="008457D8" w:rsidTr="005B01E8">
        <w:trPr>
          <w:cnfStyle w:val="100000000000"/>
        </w:trPr>
        <w:tc>
          <w:tcPr>
            <w:cnfStyle w:val="001000000000"/>
            <w:tcW w:w="9212" w:type="dxa"/>
          </w:tcPr>
          <w:p w:rsidR="00C15DE8" w:rsidRPr="0018506C" w:rsidRDefault="00C15DE8" w:rsidP="00A55DEE">
            <w:pPr>
              <w:pStyle w:val="Sansinterligne"/>
              <w:jc w:val="center"/>
              <w:rPr>
                <w:sz w:val="36"/>
                <w:szCs w:val="36"/>
              </w:rPr>
            </w:pPr>
            <w:r w:rsidRPr="0018506C">
              <w:rPr>
                <w:sz w:val="36"/>
                <w:szCs w:val="36"/>
              </w:rPr>
              <w:t>Les trois fondements</w:t>
            </w:r>
          </w:p>
        </w:tc>
      </w:tr>
    </w:tbl>
    <w:p w:rsidR="00C15DE8" w:rsidRPr="008457D8" w:rsidRDefault="00C15DE8" w:rsidP="00A55DEE">
      <w:pPr>
        <w:pStyle w:val="Sansinterligne"/>
        <w:jc w:val="both"/>
        <w:rPr>
          <w:szCs w:val="28"/>
          <w:lang w:eastAsia="fr-FR"/>
        </w:rPr>
      </w:pPr>
    </w:p>
    <w:p w:rsidR="00B108C2" w:rsidRPr="008457D8" w:rsidRDefault="00D24EAC" w:rsidP="00A55DEE">
      <w:pPr>
        <w:pStyle w:val="Sansinterligne"/>
        <w:jc w:val="both"/>
        <w:rPr>
          <w:szCs w:val="28"/>
          <w:lang w:eastAsia="fr-FR"/>
        </w:rPr>
      </w:pPr>
      <w:r w:rsidRPr="008457D8">
        <w:rPr>
          <w:szCs w:val="28"/>
          <w:lang w:eastAsia="fr-FR"/>
        </w:rPr>
        <w:t>Sheikh al-islam Mu</w:t>
      </w:r>
      <w:r w:rsidRPr="008457D8">
        <w:rPr>
          <w:szCs w:val="28"/>
          <w:u w:val="single"/>
          <w:lang w:eastAsia="fr-FR"/>
        </w:rPr>
        <w:t>h</w:t>
      </w:r>
      <w:r w:rsidRPr="008457D8">
        <w:rPr>
          <w:szCs w:val="28"/>
          <w:lang w:eastAsia="fr-FR"/>
        </w:rPr>
        <w:t>ammad ibn ‘</w:t>
      </w:r>
      <w:proofErr w:type="spellStart"/>
      <w:r w:rsidRPr="008457D8">
        <w:rPr>
          <w:szCs w:val="28"/>
          <w:lang w:eastAsia="fr-FR"/>
        </w:rPr>
        <w:t>Abd</w:t>
      </w:r>
      <w:proofErr w:type="spellEnd"/>
      <w:r w:rsidR="00B108C2" w:rsidRPr="008457D8">
        <w:rPr>
          <w:szCs w:val="28"/>
          <w:lang w:eastAsia="fr-FR"/>
        </w:rPr>
        <w:t xml:space="preserve"> a</w:t>
      </w:r>
      <w:r w:rsidRPr="008457D8">
        <w:rPr>
          <w:szCs w:val="28"/>
          <w:lang w:eastAsia="fr-FR"/>
        </w:rPr>
        <w:t>l-</w:t>
      </w:r>
      <w:proofErr w:type="spellStart"/>
      <w:r w:rsidRPr="008457D8">
        <w:rPr>
          <w:szCs w:val="28"/>
          <w:lang w:eastAsia="fr-FR"/>
        </w:rPr>
        <w:t>Wahhâb</w:t>
      </w:r>
      <w:proofErr w:type="spellEnd"/>
      <w:r w:rsidRPr="008457D8">
        <w:rPr>
          <w:szCs w:val="28"/>
          <w:lang w:eastAsia="fr-FR"/>
        </w:rPr>
        <w:t xml:space="preserve"> (qu’Allah lui fasse miséricorde) a dit : </w:t>
      </w:r>
      <w:r w:rsidR="00B108C2" w:rsidRPr="008457D8">
        <w:rPr>
          <w:noProof/>
          <w:szCs w:val="28"/>
          <w:lang w:eastAsia="fr-FR"/>
        </w:rPr>
        <w:drawing>
          <wp:inline distT="0" distB="0" distL="0" distR="0">
            <wp:extent cx="257175" cy="171450"/>
            <wp:effectExtent l="19050" t="0" r="0" b="0"/>
            <wp:docPr id="2"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szCs w:val="28"/>
          <w:lang w:eastAsia="fr-FR"/>
        </w:rPr>
        <w:t> </w:t>
      </w:r>
      <w:r w:rsidR="00B21556" w:rsidRPr="008457D8">
        <w:rPr>
          <w:szCs w:val="28"/>
          <w:lang w:eastAsia="fr-FR"/>
        </w:rPr>
        <w:t>A chaque c</w:t>
      </w:r>
      <w:r w:rsidR="00A925F7" w:rsidRPr="008457D8">
        <w:rPr>
          <w:szCs w:val="28"/>
          <w:lang w:eastAsia="fr-FR"/>
        </w:rPr>
        <w:t>ommunauté, depuis Nû</w:t>
      </w:r>
      <w:r w:rsidR="00A925F7" w:rsidRPr="008457D8">
        <w:rPr>
          <w:szCs w:val="28"/>
          <w:u w:val="single"/>
          <w:lang w:eastAsia="fr-FR"/>
        </w:rPr>
        <w:t>h</w:t>
      </w:r>
      <w:r w:rsidR="00A925F7" w:rsidRPr="008457D8">
        <w:rPr>
          <w:szCs w:val="28"/>
          <w:lang w:eastAsia="fr-FR"/>
        </w:rPr>
        <w:t xml:space="preserve"> jusqu’à Mu</w:t>
      </w:r>
      <w:r w:rsidR="00A925F7" w:rsidRPr="008457D8">
        <w:rPr>
          <w:szCs w:val="28"/>
          <w:u w:val="single"/>
          <w:lang w:eastAsia="fr-FR"/>
        </w:rPr>
        <w:t>h</w:t>
      </w:r>
      <w:r w:rsidR="00A925F7" w:rsidRPr="008457D8">
        <w:rPr>
          <w:szCs w:val="28"/>
          <w:lang w:eastAsia="fr-FR"/>
        </w:rPr>
        <w:t>amma</w:t>
      </w:r>
      <w:r w:rsidR="00B21556" w:rsidRPr="008457D8">
        <w:rPr>
          <w:szCs w:val="28"/>
          <w:lang w:eastAsia="fr-FR"/>
        </w:rPr>
        <w:t>d, Allah a envoyé un messager leur ordonnant l’adoration d’Allah Seul, et l</w:t>
      </w:r>
      <w:r w:rsidR="00136322" w:rsidRPr="008457D8">
        <w:rPr>
          <w:szCs w:val="28"/>
          <w:lang w:eastAsia="fr-FR"/>
        </w:rPr>
        <w:t>eur interdisant l’adoration du Tâgh</w:t>
      </w:r>
      <w:r w:rsidR="00B21556" w:rsidRPr="008457D8">
        <w:rPr>
          <w:szCs w:val="28"/>
          <w:lang w:eastAsia="fr-FR"/>
        </w:rPr>
        <w:t xml:space="preserve">ût. La preuve est la parole d’Allah Le très Haut : </w:t>
      </w:r>
    </w:p>
    <w:p w:rsidR="00B108C2" w:rsidRPr="008457D8" w:rsidRDefault="00B108C2" w:rsidP="00A55DEE">
      <w:pPr>
        <w:pStyle w:val="Sansinterligne"/>
        <w:jc w:val="both"/>
        <w:rPr>
          <w:szCs w:val="28"/>
          <w:lang w:eastAsia="fr-FR"/>
        </w:rPr>
      </w:pPr>
    </w:p>
    <w:p w:rsidR="00B108C2" w:rsidRPr="008457D8" w:rsidRDefault="00B21556" w:rsidP="00A55DEE">
      <w:pPr>
        <w:pStyle w:val="Sansinterligne"/>
        <w:jc w:val="both"/>
        <w:rPr>
          <w:szCs w:val="28"/>
          <w:lang w:eastAsia="fr-FR"/>
        </w:rPr>
      </w:pPr>
      <w:r w:rsidRPr="008457D8">
        <w:rPr>
          <w:szCs w:val="28"/>
          <w:lang w:eastAsia="fr-FR"/>
        </w:rPr>
        <w:t>« </w:t>
      </w:r>
      <w:r w:rsidRPr="008457D8">
        <w:rPr>
          <w:b/>
          <w:bCs/>
          <w:color w:val="FF0000"/>
          <w:szCs w:val="28"/>
          <w:lang w:eastAsia="fr-FR"/>
        </w:rPr>
        <w:t>Nous avons envoyé dans chaque communauté un Messager (pour leur dire) : « Adorez A</w:t>
      </w:r>
      <w:r w:rsidR="00A925F7" w:rsidRPr="008457D8">
        <w:rPr>
          <w:b/>
          <w:bCs/>
          <w:color w:val="FF0000"/>
          <w:szCs w:val="28"/>
          <w:lang w:eastAsia="fr-FR"/>
        </w:rPr>
        <w:t>llah et écartez-vous du Tâgh</w:t>
      </w:r>
      <w:r w:rsidRPr="008457D8">
        <w:rPr>
          <w:b/>
          <w:bCs/>
          <w:color w:val="FF0000"/>
          <w:szCs w:val="28"/>
          <w:lang w:eastAsia="fr-FR"/>
        </w:rPr>
        <w:t>ût ».</w:t>
      </w:r>
      <w:r w:rsidRPr="008457D8">
        <w:rPr>
          <w:szCs w:val="28"/>
          <w:lang w:eastAsia="fr-FR"/>
        </w:rPr>
        <w:t> »</w:t>
      </w:r>
    </w:p>
    <w:p w:rsidR="00B108C2" w:rsidRPr="008457D8" w:rsidRDefault="00B21556" w:rsidP="00A55DEE">
      <w:pPr>
        <w:pStyle w:val="Sansinterligne"/>
        <w:jc w:val="center"/>
        <w:rPr>
          <w:szCs w:val="28"/>
          <w:lang w:eastAsia="fr-FR"/>
        </w:rPr>
      </w:pPr>
      <w:r w:rsidRPr="008457D8">
        <w:rPr>
          <w:szCs w:val="28"/>
          <w:lang w:eastAsia="fr-FR"/>
        </w:rPr>
        <w:t>(Sourate 16 v 36).</w:t>
      </w:r>
    </w:p>
    <w:p w:rsidR="00B108C2" w:rsidRPr="008457D8" w:rsidRDefault="00B108C2" w:rsidP="00A55DEE">
      <w:pPr>
        <w:pStyle w:val="Sansinterligne"/>
        <w:jc w:val="both"/>
        <w:rPr>
          <w:szCs w:val="28"/>
          <w:lang w:eastAsia="fr-FR"/>
        </w:rPr>
      </w:pPr>
    </w:p>
    <w:p w:rsidR="00B108C2" w:rsidRPr="008457D8" w:rsidRDefault="00B21556" w:rsidP="00A55DEE">
      <w:pPr>
        <w:pStyle w:val="Sansinterligne"/>
        <w:jc w:val="both"/>
        <w:rPr>
          <w:szCs w:val="28"/>
          <w:lang w:eastAsia="fr-FR"/>
        </w:rPr>
      </w:pPr>
      <w:r w:rsidRPr="008457D8">
        <w:rPr>
          <w:szCs w:val="28"/>
          <w:lang w:eastAsia="fr-FR"/>
        </w:rPr>
        <w:t xml:space="preserve">Allah a rendu obligatoire à toutes les </w:t>
      </w:r>
      <w:r w:rsidR="00A925F7" w:rsidRPr="008457D8">
        <w:rPr>
          <w:szCs w:val="28"/>
          <w:lang w:eastAsia="fr-FR"/>
        </w:rPr>
        <w:t>créatures, la mécréance au Tâgh</w:t>
      </w:r>
      <w:r w:rsidRPr="008457D8">
        <w:rPr>
          <w:szCs w:val="28"/>
          <w:lang w:eastAsia="fr-FR"/>
        </w:rPr>
        <w:t xml:space="preserve">ût, ainsi que la foi en Allah. </w:t>
      </w:r>
    </w:p>
    <w:p w:rsidR="00B108C2" w:rsidRPr="008457D8" w:rsidRDefault="00B108C2" w:rsidP="00A55DEE">
      <w:pPr>
        <w:pStyle w:val="Sansinterligne"/>
        <w:jc w:val="both"/>
        <w:rPr>
          <w:szCs w:val="28"/>
          <w:lang w:eastAsia="fr-FR"/>
        </w:rPr>
      </w:pPr>
    </w:p>
    <w:p w:rsidR="00B108C2" w:rsidRPr="008457D8" w:rsidRDefault="00B21556" w:rsidP="00A55DEE">
      <w:pPr>
        <w:pStyle w:val="Sansinterligne"/>
        <w:jc w:val="both"/>
        <w:rPr>
          <w:szCs w:val="28"/>
          <w:lang w:eastAsia="fr-FR"/>
        </w:rPr>
      </w:pPr>
      <w:r w:rsidRPr="008457D8">
        <w:rPr>
          <w:szCs w:val="28"/>
          <w:lang w:eastAsia="fr-FR"/>
        </w:rPr>
        <w:t>Ibn al-Qayyim [qu’Allah lui fasse miséricorde], a dit : « </w:t>
      </w:r>
      <w:r w:rsidR="00A925F7" w:rsidRPr="008457D8">
        <w:rPr>
          <w:b/>
          <w:bCs/>
          <w:color w:val="00B050"/>
          <w:szCs w:val="28"/>
          <w:lang w:eastAsia="fr-FR"/>
        </w:rPr>
        <w:t>Le Tâgh</w:t>
      </w:r>
      <w:r w:rsidR="00136322" w:rsidRPr="008457D8">
        <w:rPr>
          <w:b/>
          <w:bCs/>
          <w:color w:val="00B050"/>
          <w:szCs w:val="28"/>
          <w:lang w:eastAsia="fr-FR"/>
        </w:rPr>
        <w:t>ût est</w:t>
      </w:r>
      <w:r w:rsidRPr="008457D8">
        <w:rPr>
          <w:b/>
          <w:bCs/>
          <w:color w:val="00B050"/>
          <w:szCs w:val="28"/>
          <w:lang w:eastAsia="fr-FR"/>
        </w:rPr>
        <w:t xml:space="preserve"> toute chose par laquelle l’adorateur dépasse sa limite, que cette chose soit adorée, suivie ou obéie</w:t>
      </w:r>
      <w:r w:rsidRPr="008457D8">
        <w:rPr>
          <w:b/>
          <w:bCs/>
          <w:szCs w:val="28"/>
          <w:lang w:eastAsia="fr-FR"/>
        </w:rPr>
        <w:t> </w:t>
      </w:r>
      <w:r w:rsidRPr="008457D8">
        <w:rPr>
          <w:szCs w:val="28"/>
          <w:lang w:eastAsia="fr-FR"/>
        </w:rPr>
        <w:t xml:space="preserve">». </w:t>
      </w:r>
    </w:p>
    <w:p w:rsidR="00B108C2" w:rsidRPr="008457D8" w:rsidRDefault="00B108C2" w:rsidP="00A55DEE">
      <w:pPr>
        <w:pStyle w:val="Sansinterligne"/>
        <w:jc w:val="both"/>
        <w:rPr>
          <w:szCs w:val="28"/>
          <w:lang w:eastAsia="fr-FR"/>
        </w:rPr>
      </w:pPr>
    </w:p>
    <w:p w:rsidR="00B21556" w:rsidRPr="008457D8" w:rsidRDefault="00B21556" w:rsidP="00A55DEE">
      <w:pPr>
        <w:pStyle w:val="Sansinterligne"/>
        <w:jc w:val="both"/>
        <w:rPr>
          <w:szCs w:val="28"/>
          <w:lang w:eastAsia="fr-FR"/>
        </w:rPr>
      </w:pPr>
      <w:r w:rsidRPr="008457D8">
        <w:rPr>
          <w:szCs w:val="28"/>
          <w:lang w:eastAsia="fr-FR"/>
        </w:rPr>
        <w:t xml:space="preserve">Les </w:t>
      </w:r>
      <w:r w:rsidR="00B108C2" w:rsidRPr="008457D8">
        <w:rPr>
          <w:szCs w:val="28"/>
          <w:lang w:eastAsia="fr-FR"/>
        </w:rPr>
        <w:t>T</w:t>
      </w:r>
      <w:r w:rsidRPr="008457D8">
        <w:rPr>
          <w:szCs w:val="28"/>
          <w:lang w:eastAsia="fr-FR"/>
        </w:rPr>
        <w:t>awâghîts sont nombreux, et à leurs têtes il y en a cinq :</w:t>
      </w:r>
    </w:p>
    <w:p w:rsidR="000A5336" w:rsidRPr="008457D8" w:rsidRDefault="000A5336" w:rsidP="00A55DEE">
      <w:pPr>
        <w:pStyle w:val="Sansinterligne"/>
        <w:jc w:val="both"/>
        <w:rPr>
          <w:szCs w:val="28"/>
          <w:lang w:eastAsia="fr-FR"/>
        </w:rPr>
      </w:pPr>
    </w:p>
    <w:p w:rsidR="00B21556" w:rsidRPr="008457D8" w:rsidRDefault="00B21556" w:rsidP="00A55DEE">
      <w:pPr>
        <w:pStyle w:val="Sansinterligne"/>
        <w:jc w:val="both"/>
        <w:rPr>
          <w:szCs w:val="28"/>
          <w:lang w:eastAsia="fr-FR"/>
        </w:rPr>
      </w:pPr>
      <w:proofErr w:type="spellStart"/>
      <w:r w:rsidRPr="008457D8">
        <w:rPr>
          <w:szCs w:val="28"/>
          <w:lang w:eastAsia="fr-FR"/>
        </w:rPr>
        <w:t>Iblis</w:t>
      </w:r>
      <w:proofErr w:type="spellEnd"/>
      <w:r w:rsidRPr="008457D8">
        <w:rPr>
          <w:szCs w:val="28"/>
          <w:lang w:eastAsia="fr-FR"/>
        </w:rPr>
        <w:t xml:space="preserve"> (Qu’Allah le maudisse). </w:t>
      </w:r>
    </w:p>
    <w:p w:rsidR="00B21556" w:rsidRPr="008457D8" w:rsidRDefault="00B21556" w:rsidP="00A55DEE">
      <w:pPr>
        <w:pStyle w:val="Sansinterligne"/>
        <w:jc w:val="both"/>
        <w:rPr>
          <w:szCs w:val="28"/>
          <w:lang w:eastAsia="fr-FR"/>
        </w:rPr>
      </w:pPr>
      <w:r w:rsidRPr="008457D8">
        <w:rPr>
          <w:szCs w:val="28"/>
          <w:lang w:eastAsia="fr-FR"/>
        </w:rPr>
        <w:t>Quiconque est adoré</w:t>
      </w:r>
      <w:r w:rsidR="00B31513" w:rsidRPr="008457D8">
        <w:rPr>
          <w:szCs w:val="28"/>
          <w:lang w:eastAsia="fr-FR"/>
        </w:rPr>
        <w:t>,</w:t>
      </w:r>
      <w:r w:rsidRPr="008457D8">
        <w:rPr>
          <w:szCs w:val="28"/>
          <w:lang w:eastAsia="fr-FR"/>
        </w:rPr>
        <w:t xml:space="preserve"> en agréant l’adoration qui lui est vouée.  </w:t>
      </w:r>
    </w:p>
    <w:p w:rsidR="00B21556" w:rsidRPr="008457D8" w:rsidRDefault="00B21556" w:rsidP="00A55DEE">
      <w:pPr>
        <w:pStyle w:val="Sansinterligne"/>
        <w:jc w:val="both"/>
        <w:rPr>
          <w:szCs w:val="28"/>
          <w:lang w:eastAsia="fr-FR"/>
        </w:rPr>
      </w:pPr>
      <w:r w:rsidRPr="008457D8">
        <w:rPr>
          <w:szCs w:val="28"/>
          <w:lang w:eastAsia="fr-FR"/>
        </w:rPr>
        <w:t xml:space="preserve">Quiconque invite les gens à l’adorer. </w:t>
      </w:r>
    </w:p>
    <w:p w:rsidR="00B21556" w:rsidRPr="008457D8" w:rsidRDefault="00B21556" w:rsidP="00A55DEE">
      <w:pPr>
        <w:pStyle w:val="Sansinterligne"/>
        <w:jc w:val="both"/>
        <w:rPr>
          <w:szCs w:val="28"/>
          <w:lang w:eastAsia="fr-FR"/>
        </w:rPr>
      </w:pPr>
      <w:r w:rsidRPr="008457D8">
        <w:rPr>
          <w:szCs w:val="28"/>
          <w:lang w:eastAsia="fr-FR"/>
        </w:rPr>
        <w:t>Quiconque prétend connaître quoique ce soit faisant partie de l’inconnu.</w:t>
      </w:r>
    </w:p>
    <w:p w:rsidR="00B21556" w:rsidRPr="008457D8" w:rsidRDefault="00B21556" w:rsidP="00A55DEE">
      <w:pPr>
        <w:pStyle w:val="Sansinterligne"/>
        <w:jc w:val="both"/>
        <w:rPr>
          <w:szCs w:val="28"/>
          <w:lang w:eastAsia="fr-FR"/>
        </w:rPr>
      </w:pPr>
      <w:r w:rsidRPr="008457D8">
        <w:rPr>
          <w:szCs w:val="28"/>
          <w:lang w:eastAsia="fr-FR"/>
        </w:rPr>
        <w:t>Quiconque juge (ou gouverne) avec autre que ce qu’Allah a descendu.</w:t>
      </w:r>
    </w:p>
    <w:p w:rsidR="00A925F7" w:rsidRPr="008457D8" w:rsidRDefault="00A925F7" w:rsidP="00A55DEE">
      <w:pPr>
        <w:pStyle w:val="Sansinterligne"/>
        <w:jc w:val="both"/>
        <w:rPr>
          <w:szCs w:val="28"/>
          <w:lang w:eastAsia="fr-FR"/>
        </w:rPr>
      </w:pPr>
    </w:p>
    <w:p w:rsidR="00B108C2" w:rsidRPr="008457D8" w:rsidRDefault="00B21556" w:rsidP="00A55DEE">
      <w:pPr>
        <w:pStyle w:val="Sansinterligne"/>
        <w:jc w:val="both"/>
        <w:rPr>
          <w:szCs w:val="28"/>
          <w:lang w:eastAsia="fr-FR"/>
        </w:rPr>
      </w:pPr>
      <w:r w:rsidRPr="008457D8">
        <w:rPr>
          <w:szCs w:val="28"/>
          <w:lang w:eastAsia="fr-FR"/>
        </w:rPr>
        <w:t xml:space="preserve">La preuve est la parole d’Allah Le très Haut : </w:t>
      </w:r>
    </w:p>
    <w:p w:rsidR="00B108C2" w:rsidRPr="008457D8" w:rsidRDefault="00B108C2" w:rsidP="00A55DEE">
      <w:pPr>
        <w:pStyle w:val="Sansinterligne"/>
        <w:jc w:val="both"/>
        <w:rPr>
          <w:szCs w:val="28"/>
          <w:lang w:eastAsia="fr-FR"/>
        </w:rPr>
      </w:pPr>
    </w:p>
    <w:p w:rsidR="00B108C2" w:rsidRPr="008457D8" w:rsidRDefault="00B21556" w:rsidP="0018506C">
      <w:pPr>
        <w:pStyle w:val="Sansinterligne"/>
        <w:jc w:val="center"/>
        <w:rPr>
          <w:szCs w:val="28"/>
          <w:lang w:eastAsia="fr-FR"/>
        </w:rPr>
      </w:pPr>
      <w:r w:rsidRPr="008457D8">
        <w:rPr>
          <w:szCs w:val="28"/>
          <w:lang w:eastAsia="fr-FR"/>
        </w:rPr>
        <w:t>« </w:t>
      </w:r>
      <w:r w:rsidRPr="008457D8">
        <w:rPr>
          <w:b/>
          <w:bCs/>
          <w:color w:val="FF0000"/>
          <w:szCs w:val="28"/>
          <w:lang w:eastAsia="fr-FR"/>
        </w:rPr>
        <w:t xml:space="preserve">Nulle contrainte en religion ! Car le bon chemin s’est distingué de l’égarement. Donc, quiconque mécroit au </w:t>
      </w:r>
      <w:r w:rsidR="00A925F7" w:rsidRPr="008457D8">
        <w:rPr>
          <w:b/>
          <w:bCs/>
          <w:color w:val="FF0000"/>
          <w:szCs w:val="28"/>
          <w:lang w:eastAsia="fr-FR"/>
        </w:rPr>
        <w:t>Tâghût</w:t>
      </w:r>
      <w:r w:rsidRPr="008457D8">
        <w:rPr>
          <w:b/>
          <w:bCs/>
          <w:color w:val="FF0000"/>
          <w:szCs w:val="28"/>
          <w:lang w:eastAsia="fr-FR"/>
        </w:rPr>
        <w:t xml:space="preserve"> tandis qu’il croit en Allah saisit l’anse la plus solide, qui ne peut se briser. Et Allah est </w:t>
      </w:r>
      <w:proofErr w:type="spellStart"/>
      <w:r w:rsidRPr="008457D8">
        <w:rPr>
          <w:b/>
          <w:bCs/>
          <w:color w:val="FF0000"/>
          <w:szCs w:val="28"/>
          <w:lang w:eastAsia="fr-FR"/>
        </w:rPr>
        <w:t>Audient</w:t>
      </w:r>
      <w:proofErr w:type="spellEnd"/>
      <w:r w:rsidRPr="008457D8">
        <w:rPr>
          <w:b/>
          <w:bCs/>
          <w:color w:val="FF0000"/>
          <w:szCs w:val="28"/>
          <w:lang w:eastAsia="fr-FR"/>
        </w:rPr>
        <w:t xml:space="preserve"> et parfaitement Connaisseur</w:t>
      </w:r>
      <w:r w:rsidRPr="008457D8">
        <w:rPr>
          <w:szCs w:val="28"/>
          <w:lang w:eastAsia="fr-FR"/>
        </w:rPr>
        <w:t> »</w:t>
      </w:r>
    </w:p>
    <w:p w:rsidR="00B108C2" w:rsidRDefault="00B21556" w:rsidP="00A55DEE">
      <w:pPr>
        <w:pStyle w:val="Sansinterligne"/>
        <w:jc w:val="center"/>
        <w:rPr>
          <w:szCs w:val="28"/>
          <w:lang w:eastAsia="fr-FR"/>
        </w:rPr>
      </w:pPr>
      <w:r w:rsidRPr="008457D8">
        <w:rPr>
          <w:szCs w:val="28"/>
          <w:lang w:eastAsia="fr-FR"/>
        </w:rPr>
        <w:t>(Sourate 2 v 256)</w:t>
      </w:r>
      <w:r w:rsidR="00D24EAC" w:rsidRPr="008457D8">
        <w:rPr>
          <w:szCs w:val="28"/>
          <w:lang w:eastAsia="fr-FR"/>
        </w:rPr>
        <w:t> »</w:t>
      </w:r>
      <w:r w:rsidR="00B108C2" w:rsidRPr="008457D8">
        <w:rPr>
          <w:szCs w:val="28"/>
          <w:lang w:eastAsia="fr-FR"/>
        </w:rPr>
        <w:t xml:space="preserve">. </w:t>
      </w:r>
      <w:r w:rsidR="00B108C2" w:rsidRPr="008457D8">
        <w:rPr>
          <w:noProof/>
          <w:szCs w:val="28"/>
          <w:lang w:eastAsia="fr-FR"/>
        </w:rPr>
        <w:drawing>
          <wp:inline distT="0" distB="0" distL="0" distR="0">
            <wp:extent cx="257175" cy="171450"/>
            <wp:effectExtent l="0" t="0" r="9525" b="0"/>
            <wp:docPr id="3"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p>
    <w:p w:rsidR="0018506C" w:rsidRPr="008457D8" w:rsidRDefault="0018506C" w:rsidP="00A55DEE">
      <w:pPr>
        <w:pStyle w:val="Sansinterligne"/>
        <w:jc w:val="center"/>
        <w:rPr>
          <w:szCs w:val="28"/>
          <w:lang w:eastAsia="fr-FR"/>
        </w:rPr>
      </w:pPr>
    </w:p>
    <w:tbl>
      <w:tblPr>
        <w:tblStyle w:val="Trameclaire-Accent5"/>
        <w:tblW w:w="0" w:type="auto"/>
        <w:tblLook w:val="04A0"/>
      </w:tblPr>
      <w:tblGrid>
        <w:gridCol w:w="9212"/>
      </w:tblGrid>
      <w:tr w:rsidR="00B108C2" w:rsidRPr="008457D8" w:rsidTr="00B108C2">
        <w:trPr>
          <w:cnfStyle w:val="100000000000"/>
        </w:trPr>
        <w:tc>
          <w:tcPr>
            <w:cnfStyle w:val="001000000000"/>
            <w:tcW w:w="9212" w:type="dxa"/>
          </w:tcPr>
          <w:p w:rsidR="00B108C2" w:rsidRPr="0018506C" w:rsidRDefault="00B108C2" w:rsidP="00A55DEE">
            <w:pPr>
              <w:pStyle w:val="Sansinterligne"/>
              <w:jc w:val="center"/>
              <w:rPr>
                <w:sz w:val="36"/>
                <w:szCs w:val="28"/>
              </w:rPr>
            </w:pPr>
            <w:r w:rsidRPr="0018506C">
              <w:rPr>
                <w:sz w:val="36"/>
                <w:szCs w:val="28"/>
              </w:rPr>
              <w:lastRenderedPageBreak/>
              <w:t>Commentaire</w:t>
            </w:r>
          </w:p>
        </w:tc>
      </w:tr>
    </w:tbl>
    <w:p w:rsidR="00B108C2" w:rsidRPr="008457D8" w:rsidRDefault="00B108C2" w:rsidP="00A55DEE">
      <w:pPr>
        <w:pStyle w:val="Sansinterligne"/>
        <w:jc w:val="both"/>
      </w:pPr>
    </w:p>
    <w:tbl>
      <w:tblPr>
        <w:tblStyle w:val="Grillemoyenne1-Accent5"/>
        <w:tblW w:w="0" w:type="auto"/>
        <w:tblLook w:val="04A0"/>
      </w:tblPr>
      <w:tblGrid>
        <w:gridCol w:w="9212"/>
      </w:tblGrid>
      <w:tr w:rsidR="00B108C2" w:rsidRPr="008457D8" w:rsidTr="00B108C2">
        <w:trPr>
          <w:cnfStyle w:val="100000000000"/>
        </w:trPr>
        <w:tc>
          <w:tcPr>
            <w:cnfStyle w:val="001000000000"/>
            <w:tcW w:w="9212" w:type="dxa"/>
          </w:tcPr>
          <w:p w:rsidR="00B108C2" w:rsidRPr="008457D8" w:rsidRDefault="00B108C2"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9"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szCs w:val="28"/>
                <w:lang w:eastAsia="fr-FR"/>
              </w:rPr>
              <w:t> </w:t>
            </w:r>
            <w:r w:rsidRPr="00EF4711">
              <w:rPr>
                <w:szCs w:val="28"/>
                <w:lang w:eastAsia="fr-FR"/>
              </w:rPr>
              <w:t>A chaque communauté, depuis Nûh jusqu’à Mu</w:t>
            </w:r>
            <w:r w:rsidRPr="00EF4711">
              <w:rPr>
                <w:szCs w:val="28"/>
                <w:u w:val="single"/>
                <w:lang w:eastAsia="fr-FR"/>
              </w:rPr>
              <w:t>h</w:t>
            </w:r>
            <w:r w:rsidRPr="00EF4711">
              <w:rPr>
                <w:szCs w:val="28"/>
                <w:lang w:eastAsia="fr-FR"/>
              </w:rPr>
              <w:t>ammad</w:t>
            </w:r>
            <w:r w:rsidRPr="008457D8">
              <w:rPr>
                <w:szCs w:val="28"/>
                <w:lang w:eastAsia="fr-FR"/>
              </w:rPr>
              <w:t xml:space="preserve"> </w:t>
            </w:r>
            <w:r w:rsidRPr="008457D8">
              <w:rPr>
                <w:noProof/>
                <w:szCs w:val="28"/>
                <w:lang w:eastAsia="fr-FR"/>
              </w:rPr>
              <w:drawing>
                <wp:inline distT="0" distB="0" distL="0" distR="0">
                  <wp:extent cx="190742" cy="175304"/>
                  <wp:effectExtent l="19050" t="0" r="0" b="0"/>
                  <wp:docPr id="10"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Pr="008457D8">
              <w:rPr>
                <w:noProof/>
                <w:szCs w:val="28"/>
                <w:lang w:eastAsia="fr-FR"/>
              </w:rPr>
              <w:drawing>
                <wp:inline distT="0" distB="0" distL="0" distR="0">
                  <wp:extent cx="257175" cy="171450"/>
                  <wp:effectExtent l="0" t="0" r="9525" b="0"/>
                  <wp:docPr id="11"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108C2" w:rsidRPr="008457D8" w:rsidRDefault="00B108C2" w:rsidP="00A55DEE">
      <w:pPr>
        <w:pStyle w:val="Sansinterligne"/>
        <w:jc w:val="both"/>
        <w:rPr>
          <w:szCs w:val="28"/>
          <w:lang w:eastAsia="fr-FR"/>
        </w:rPr>
      </w:pPr>
    </w:p>
    <w:p w:rsidR="00F13873" w:rsidRPr="008457D8" w:rsidRDefault="00F13873" w:rsidP="00A55DEE">
      <w:pPr>
        <w:pStyle w:val="Sansinterligne"/>
        <w:bidi/>
        <w:jc w:val="both"/>
        <w:rPr>
          <w:sz w:val="36"/>
          <w:szCs w:val="36"/>
          <w:lang w:eastAsia="fr-FR"/>
        </w:rPr>
      </w:pPr>
      <w:r w:rsidRPr="008457D8">
        <w:rPr>
          <w:sz w:val="36"/>
          <w:szCs w:val="36"/>
          <w:rtl/>
        </w:rPr>
        <w:t xml:space="preserve">فنوح أول رسول من بني آدم إلى أهل </w:t>
      </w:r>
      <w:proofErr w:type="spellStart"/>
      <w:r w:rsidRPr="008457D8">
        <w:rPr>
          <w:sz w:val="36"/>
          <w:szCs w:val="36"/>
          <w:rtl/>
        </w:rPr>
        <w:t>الأرض,</w:t>
      </w:r>
      <w:proofErr w:type="spellEnd"/>
      <w:r w:rsidRPr="008457D8">
        <w:rPr>
          <w:sz w:val="36"/>
          <w:szCs w:val="36"/>
          <w:rtl/>
        </w:rPr>
        <w:t xml:space="preserve"> وخاتمهم محمد صلى الله عليه </w:t>
      </w:r>
      <w:proofErr w:type="spellStart"/>
      <w:r w:rsidRPr="008457D8">
        <w:rPr>
          <w:sz w:val="36"/>
          <w:szCs w:val="36"/>
          <w:rtl/>
        </w:rPr>
        <w:t>وسلم,</w:t>
      </w:r>
      <w:proofErr w:type="spellEnd"/>
      <w:r w:rsidRPr="008457D8">
        <w:rPr>
          <w:sz w:val="36"/>
          <w:szCs w:val="36"/>
          <w:rtl/>
        </w:rPr>
        <w:t xml:space="preserve"> وما من أمة من </w:t>
      </w:r>
      <w:proofErr w:type="spellStart"/>
      <w:r w:rsidRPr="008457D8">
        <w:rPr>
          <w:sz w:val="36"/>
          <w:szCs w:val="36"/>
          <w:rtl/>
        </w:rPr>
        <w:t>الأمم,</w:t>
      </w:r>
      <w:proofErr w:type="spellEnd"/>
      <w:r w:rsidRPr="008457D8">
        <w:rPr>
          <w:sz w:val="36"/>
          <w:szCs w:val="36"/>
          <w:rtl/>
        </w:rPr>
        <w:t xml:space="preserve"> ولا طائفة من </w:t>
      </w:r>
      <w:proofErr w:type="spellStart"/>
      <w:r w:rsidRPr="008457D8">
        <w:rPr>
          <w:sz w:val="36"/>
          <w:szCs w:val="36"/>
          <w:rtl/>
        </w:rPr>
        <w:t>الطوائف,</w:t>
      </w:r>
      <w:proofErr w:type="spellEnd"/>
      <w:r w:rsidRPr="008457D8">
        <w:rPr>
          <w:sz w:val="36"/>
          <w:szCs w:val="36"/>
          <w:rtl/>
        </w:rPr>
        <w:t xml:space="preserve"> إلا وقد بعث الله فيهم </w:t>
      </w:r>
      <w:proofErr w:type="spellStart"/>
      <w:r w:rsidRPr="008457D8">
        <w:rPr>
          <w:sz w:val="36"/>
          <w:szCs w:val="36"/>
          <w:rtl/>
        </w:rPr>
        <w:t>رسولاً,</w:t>
      </w:r>
      <w:proofErr w:type="spellEnd"/>
      <w:r w:rsidRPr="008457D8">
        <w:rPr>
          <w:sz w:val="36"/>
          <w:szCs w:val="36"/>
          <w:rtl/>
        </w:rPr>
        <w:t xml:space="preserve"> إقامة منه تعالى للحجة على </w:t>
      </w:r>
      <w:proofErr w:type="spellStart"/>
      <w:r w:rsidRPr="008457D8">
        <w:rPr>
          <w:sz w:val="36"/>
          <w:szCs w:val="36"/>
          <w:rtl/>
        </w:rPr>
        <w:t>عباده,</w:t>
      </w:r>
      <w:proofErr w:type="spellEnd"/>
      <w:r w:rsidRPr="008457D8">
        <w:rPr>
          <w:sz w:val="36"/>
          <w:szCs w:val="36"/>
          <w:rtl/>
        </w:rPr>
        <w:t xml:space="preserve"> وإيضاحا </w:t>
      </w:r>
      <w:proofErr w:type="spellStart"/>
      <w:r w:rsidRPr="008457D8">
        <w:rPr>
          <w:sz w:val="36"/>
          <w:szCs w:val="36"/>
          <w:rtl/>
        </w:rPr>
        <w:t>للمحجة</w:t>
      </w:r>
      <w:proofErr w:type="spellEnd"/>
      <w:r w:rsidRPr="008457D8">
        <w:rPr>
          <w:sz w:val="36"/>
          <w:szCs w:val="36"/>
          <w:rtl/>
        </w:rPr>
        <w:t xml:space="preserve">, قال </w:t>
      </w:r>
      <w:proofErr w:type="spellStart"/>
      <w:r w:rsidRPr="008457D8">
        <w:rPr>
          <w:sz w:val="36"/>
          <w:szCs w:val="36"/>
          <w:rtl/>
        </w:rPr>
        <w:t>تعالى:</w:t>
      </w:r>
      <w:proofErr w:type="spellEnd"/>
      <w:r w:rsidRPr="008457D8">
        <w:rPr>
          <w:sz w:val="36"/>
          <w:szCs w:val="36"/>
          <w:rtl/>
        </w:rPr>
        <w:t xml:space="preserve"> {</w:t>
      </w:r>
      <w:r w:rsidRPr="0018506C">
        <w:rPr>
          <w:color w:val="FF0000"/>
          <w:sz w:val="36"/>
          <w:szCs w:val="36"/>
          <w:rtl/>
        </w:rPr>
        <w:t>وَمَا كُنَّا مُعَذِّبِينَ حَتَّى نَبْعَثَ</w:t>
      </w:r>
      <w:r w:rsidRPr="0018506C">
        <w:rPr>
          <w:color w:val="FF0000"/>
          <w:sz w:val="36"/>
          <w:szCs w:val="36"/>
        </w:rPr>
        <w:t xml:space="preserve"> </w:t>
      </w:r>
      <w:r w:rsidRPr="0018506C">
        <w:rPr>
          <w:color w:val="FF0000"/>
          <w:sz w:val="36"/>
          <w:szCs w:val="36"/>
          <w:rtl/>
        </w:rPr>
        <w:t>رَسُولاً</w:t>
      </w:r>
      <w:proofErr w:type="spellStart"/>
      <w:r w:rsidRPr="008457D8">
        <w:rPr>
          <w:sz w:val="36"/>
          <w:szCs w:val="36"/>
          <w:rtl/>
        </w:rPr>
        <w:t>}</w:t>
      </w:r>
      <w:proofErr w:type="spellEnd"/>
      <w:r w:rsidRPr="008457D8">
        <w:rPr>
          <w:sz w:val="36"/>
          <w:szCs w:val="36"/>
          <w:rtl/>
        </w:rPr>
        <w:t xml:space="preserve"> </w:t>
      </w:r>
      <w:proofErr w:type="spellStart"/>
      <w:r w:rsidRPr="008457D8">
        <w:rPr>
          <w:sz w:val="36"/>
          <w:szCs w:val="36"/>
          <w:rtl/>
        </w:rPr>
        <w:t>[الاسراء:</w:t>
      </w:r>
      <w:proofErr w:type="spellEnd"/>
      <w:r w:rsidRPr="008457D8">
        <w:rPr>
          <w:sz w:val="36"/>
          <w:szCs w:val="36"/>
          <w:rtl/>
        </w:rPr>
        <w:t xml:space="preserve"> من </w:t>
      </w:r>
      <w:proofErr w:type="spellStart"/>
      <w:r w:rsidRPr="008457D8">
        <w:rPr>
          <w:sz w:val="36"/>
          <w:szCs w:val="36"/>
          <w:rtl/>
        </w:rPr>
        <w:t>الآية15],</w:t>
      </w:r>
      <w:proofErr w:type="spellEnd"/>
      <w:r w:rsidRPr="008457D8">
        <w:rPr>
          <w:sz w:val="36"/>
          <w:szCs w:val="36"/>
          <w:rtl/>
        </w:rPr>
        <w:t xml:space="preserve"> ولما كانت الرسل قبل محمد صلى الله عليه وسلم كلما هلك نبي خلفه </w:t>
      </w:r>
      <w:proofErr w:type="spellStart"/>
      <w:r w:rsidRPr="008457D8">
        <w:rPr>
          <w:sz w:val="36"/>
          <w:szCs w:val="36"/>
          <w:rtl/>
        </w:rPr>
        <w:t>نبي,</w:t>
      </w:r>
      <w:proofErr w:type="spellEnd"/>
      <w:r w:rsidRPr="008457D8">
        <w:rPr>
          <w:sz w:val="36"/>
          <w:szCs w:val="36"/>
          <w:rtl/>
        </w:rPr>
        <w:t xml:space="preserve"> قيض الله لهذه الأمة أئمة هدى حفظ الله بهم </w:t>
      </w:r>
      <w:proofErr w:type="spellStart"/>
      <w:r w:rsidRPr="008457D8">
        <w:rPr>
          <w:sz w:val="36"/>
          <w:szCs w:val="36"/>
          <w:rtl/>
        </w:rPr>
        <w:t>دينه,</w:t>
      </w:r>
      <w:proofErr w:type="spellEnd"/>
      <w:r w:rsidRPr="008457D8">
        <w:rPr>
          <w:sz w:val="36"/>
          <w:szCs w:val="36"/>
          <w:rtl/>
        </w:rPr>
        <w:t xml:space="preserve"> وأقام بهم الحجة على عباده,ولا تزال إلى قيام </w:t>
      </w:r>
      <w:proofErr w:type="spellStart"/>
      <w:r w:rsidRPr="008457D8">
        <w:rPr>
          <w:sz w:val="36"/>
          <w:szCs w:val="36"/>
          <w:rtl/>
        </w:rPr>
        <w:t>الساعة,</w:t>
      </w:r>
      <w:proofErr w:type="spellEnd"/>
      <w:r w:rsidRPr="008457D8">
        <w:rPr>
          <w:sz w:val="36"/>
          <w:szCs w:val="36"/>
          <w:rtl/>
        </w:rPr>
        <w:t xml:space="preserve"> كما أخبر </w:t>
      </w:r>
      <w:proofErr w:type="spellStart"/>
      <w:r w:rsidRPr="008457D8">
        <w:rPr>
          <w:sz w:val="36"/>
          <w:szCs w:val="36"/>
          <w:rtl/>
        </w:rPr>
        <w:t>به</w:t>
      </w:r>
      <w:proofErr w:type="spellEnd"/>
      <w:r w:rsidRPr="008457D8">
        <w:rPr>
          <w:sz w:val="36"/>
          <w:szCs w:val="36"/>
          <w:rtl/>
        </w:rPr>
        <w:t xml:space="preserve"> صلى الله عليه وسلم في </w:t>
      </w:r>
      <w:proofErr w:type="spellStart"/>
      <w:r w:rsidRPr="008457D8">
        <w:rPr>
          <w:sz w:val="36"/>
          <w:szCs w:val="36"/>
          <w:rtl/>
        </w:rPr>
        <w:t>قوله:</w:t>
      </w:r>
      <w:proofErr w:type="spellEnd"/>
      <w:r w:rsidRPr="008457D8">
        <w:rPr>
          <w:sz w:val="36"/>
          <w:szCs w:val="36"/>
          <w:rtl/>
        </w:rPr>
        <w:t xml:space="preserve"> "</w:t>
      </w:r>
      <w:r w:rsidRPr="0018506C">
        <w:rPr>
          <w:color w:val="0070C0"/>
          <w:sz w:val="36"/>
          <w:szCs w:val="36"/>
          <w:rtl/>
        </w:rPr>
        <w:t>لا تزال طائفة من أمتي على الحق منصورة إلى قيام الساعة</w:t>
      </w:r>
      <w:r w:rsidRPr="008457D8">
        <w:rPr>
          <w:sz w:val="36"/>
          <w:szCs w:val="36"/>
          <w:rtl/>
        </w:rPr>
        <w:t>"</w:t>
      </w:r>
    </w:p>
    <w:p w:rsidR="00F13873" w:rsidRPr="008457D8" w:rsidRDefault="00F13873" w:rsidP="00A55DEE">
      <w:pPr>
        <w:pStyle w:val="Sansinterligne"/>
        <w:jc w:val="both"/>
        <w:rPr>
          <w:szCs w:val="28"/>
          <w:lang w:eastAsia="fr-FR"/>
        </w:rPr>
      </w:pPr>
    </w:p>
    <w:p w:rsidR="00A925F7" w:rsidRPr="008457D8" w:rsidRDefault="00A925F7" w:rsidP="00A55DEE">
      <w:pPr>
        <w:pStyle w:val="Sansinterligne"/>
        <w:jc w:val="both"/>
        <w:rPr>
          <w:szCs w:val="28"/>
          <w:lang w:eastAsia="fr-FR"/>
        </w:rPr>
      </w:pPr>
      <w:r w:rsidRPr="008457D8">
        <w:rPr>
          <w:szCs w:val="28"/>
          <w:lang w:eastAsia="fr-FR"/>
        </w:rPr>
        <w:t>Nû</w:t>
      </w:r>
      <w:r w:rsidRPr="008457D8">
        <w:rPr>
          <w:szCs w:val="28"/>
          <w:u w:val="single"/>
          <w:lang w:eastAsia="fr-FR"/>
        </w:rPr>
        <w:t>h</w:t>
      </w:r>
      <w:r w:rsidRPr="008457D8">
        <w:rPr>
          <w:szCs w:val="28"/>
          <w:lang w:eastAsia="fr-FR"/>
        </w:rPr>
        <w:t xml:space="preserve"> (</w:t>
      </w:r>
      <w:r w:rsidR="00B108C2" w:rsidRPr="008457D8">
        <w:rPr>
          <w:szCs w:val="28"/>
          <w:lang w:eastAsia="fr-FR"/>
        </w:rPr>
        <w:t>‘</w:t>
      </w:r>
      <w:r w:rsidRPr="008457D8">
        <w:rPr>
          <w:szCs w:val="28"/>
          <w:lang w:eastAsia="fr-FR"/>
        </w:rPr>
        <w:t xml:space="preserve">alayhi salam) est le premier des messagers </w:t>
      </w:r>
      <w:r w:rsidR="00A5360D" w:rsidRPr="008457D8">
        <w:rPr>
          <w:szCs w:val="28"/>
          <w:lang w:eastAsia="fr-FR"/>
        </w:rPr>
        <w:t>parmi les</w:t>
      </w:r>
      <w:r w:rsidRPr="008457D8">
        <w:rPr>
          <w:szCs w:val="28"/>
          <w:lang w:eastAsia="fr-FR"/>
        </w:rPr>
        <w:t xml:space="preserve"> enfants d’Adam, </w:t>
      </w:r>
      <w:r w:rsidR="00A5360D" w:rsidRPr="008457D8">
        <w:rPr>
          <w:szCs w:val="28"/>
          <w:lang w:eastAsia="fr-FR"/>
        </w:rPr>
        <w:t xml:space="preserve">à avoir été </w:t>
      </w:r>
      <w:r w:rsidRPr="008457D8">
        <w:rPr>
          <w:szCs w:val="28"/>
          <w:lang w:eastAsia="fr-FR"/>
        </w:rPr>
        <w:t>envoyé aux gens de la Terre</w:t>
      </w:r>
      <w:r w:rsidR="00A5360D" w:rsidRPr="008457D8">
        <w:rPr>
          <w:szCs w:val="28"/>
          <w:lang w:eastAsia="fr-FR"/>
        </w:rPr>
        <w:t xml:space="preserve">. Le dernier est </w:t>
      </w:r>
      <w:proofErr w:type="gramStart"/>
      <w:r w:rsidR="00A5360D" w:rsidRPr="008457D8">
        <w:rPr>
          <w:szCs w:val="28"/>
          <w:lang w:eastAsia="fr-FR"/>
        </w:rPr>
        <w:t>Mu</w:t>
      </w:r>
      <w:r w:rsidR="00A5360D" w:rsidRPr="008457D8">
        <w:rPr>
          <w:szCs w:val="28"/>
          <w:u w:val="single"/>
          <w:lang w:eastAsia="fr-FR"/>
        </w:rPr>
        <w:t>h</w:t>
      </w:r>
      <w:r w:rsidR="00A5360D" w:rsidRPr="008457D8">
        <w:rPr>
          <w:szCs w:val="28"/>
          <w:lang w:eastAsia="fr-FR"/>
        </w:rPr>
        <w:t xml:space="preserve">ammad </w:t>
      </w:r>
      <w:proofErr w:type="gramEnd"/>
      <w:r w:rsidR="00B108C2" w:rsidRPr="008457D8">
        <w:rPr>
          <w:noProof/>
          <w:szCs w:val="28"/>
          <w:lang w:eastAsia="fr-FR"/>
        </w:rPr>
        <w:drawing>
          <wp:inline distT="0" distB="0" distL="0" distR="0">
            <wp:extent cx="190742" cy="175304"/>
            <wp:effectExtent l="19050" t="0" r="0" b="0"/>
            <wp:docPr id="5"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00A5360D" w:rsidRPr="008457D8">
        <w:rPr>
          <w:szCs w:val="28"/>
          <w:lang w:eastAsia="fr-FR"/>
        </w:rPr>
        <w:t>. Et nulle communauté, nul groupe d’humains, si ce n’est qu’Allah leur a envoyé un messager, en tant que preuve d’Allah sur Ses serviteurs. Allah a dit</w:t>
      </w:r>
      <w:r w:rsidR="00B108C2" w:rsidRPr="008457D8">
        <w:rPr>
          <w:szCs w:val="28"/>
          <w:lang w:eastAsia="fr-FR"/>
        </w:rPr>
        <w:t xml:space="preserve"> : </w:t>
      </w:r>
      <w:r w:rsidR="00A5360D" w:rsidRPr="008457D8">
        <w:rPr>
          <w:szCs w:val="28"/>
          <w:lang w:eastAsia="fr-FR"/>
        </w:rPr>
        <w:t>« </w:t>
      </w:r>
      <w:r w:rsidR="00A5360D" w:rsidRPr="008457D8">
        <w:rPr>
          <w:b/>
          <w:bCs/>
          <w:color w:val="FF0000"/>
          <w:szCs w:val="28"/>
          <w:lang w:eastAsia="fr-FR"/>
        </w:rPr>
        <w:t>Et Nous ne châtions personne, jusqu’à ce</w:t>
      </w:r>
      <w:r w:rsidR="00F4374F" w:rsidRPr="008457D8">
        <w:rPr>
          <w:b/>
          <w:bCs/>
          <w:color w:val="FF0000"/>
          <w:szCs w:val="28"/>
          <w:lang w:eastAsia="fr-FR"/>
        </w:rPr>
        <w:t xml:space="preserve"> que</w:t>
      </w:r>
      <w:r w:rsidR="00A5360D" w:rsidRPr="008457D8">
        <w:rPr>
          <w:b/>
          <w:bCs/>
          <w:color w:val="FF0000"/>
          <w:szCs w:val="28"/>
          <w:lang w:eastAsia="fr-FR"/>
        </w:rPr>
        <w:t xml:space="preserve"> Nous envoy</w:t>
      </w:r>
      <w:r w:rsidR="00F4374F" w:rsidRPr="008457D8">
        <w:rPr>
          <w:b/>
          <w:bCs/>
          <w:color w:val="FF0000"/>
          <w:szCs w:val="28"/>
          <w:lang w:eastAsia="fr-FR"/>
        </w:rPr>
        <w:t>i</w:t>
      </w:r>
      <w:r w:rsidR="00A5360D" w:rsidRPr="008457D8">
        <w:rPr>
          <w:b/>
          <w:bCs/>
          <w:color w:val="FF0000"/>
          <w:szCs w:val="28"/>
          <w:lang w:eastAsia="fr-FR"/>
        </w:rPr>
        <w:t>ons un Messager</w:t>
      </w:r>
      <w:r w:rsidR="00A5360D" w:rsidRPr="008457D8">
        <w:rPr>
          <w:color w:val="FF0000"/>
          <w:szCs w:val="28"/>
          <w:lang w:eastAsia="fr-FR"/>
        </w:rPr>
        <w:t> </w:t>
      </w:r>
      <w:r w:rsidR="00A5360D" w:rsidRPr="008457D8">
        <w:rPr>
          <w:szCs w:val="28"/>
          <w:lang w:eastAsia="fr-FR"/>
        </w:rPr>
        <w:t>»</w:t>
      </w:r>
      <w:r w:rsidR="00A5360D" w:rsidRPr="008457D8">
        <w:rPr>
          <w:rStyle w:val="Appelnotedebasdep"/>
          <w:rFonts w:cstheme="majorBidi"/>
          <w:b/>
          <w:bCs/>
          <w:szCs w:val="28"/>
          <w:lang w:eastAsia="fr-FR"/>
        </w:rPr>
        <w:footnoteReference w:id="1"/>
      </w:r>
      <w:r w:rsidR="00A5360D" w:rsidRPr="008457D8">
        <w:rPr>
          <w:szCs w:val="28"/>
          <w:lang w:eastAsia="fr-FR"/>
        </w:rPr>
        <w:t xml:space="preserve">. Et concernant tous les prophètes ayant précédés </w:t>
      </w:r>
      <w:proofErr w:type="gramStart"/>
      <w:r w:rsidR="00A5360D" w:rsidRPr="008457D8">
        <w:rPr>
          <w:szCs w:val="28"/>
          <w:lang w:eastAsia="fr-FR"/>
        </w:rPr>
        <w:t>Mu</w:t>
      </w:r>
      <w:r w:rsidR="00A5360D" w:rsidRPr="008457D8">
        <w:rPr>
          <w:szCs w:val="28"/>
          <w:u w:val="single"/>
          <w:lang w:eastAsia="fr-FR"/>
        </w:rPr>
        <w:t>h</w:t>
      </w:r>
      <w:r w:rsidR="00A5360D" w:rsidRPr="008457D8">
        <w:rPr>
          <w:szCs w:val="28"/>
          <w:lang w:eastAsia="fr-FR"/>
        </w:rPr>
        <w:t xml:space="preserve">ammad </w:t>
      </w:r>
      <w:proofErr w:type="gramEnd"/>
      <w:r w:rsidR="00B108C2" w:rsidRPr="008457D8">
        <w:rPr>
          <w:noProof/>
          <w:szCs w:val="28"/>
          <w:lang w:eastAsia="fr-FR"/>
        </w:rPr>
        <w:drawing>
          <wp:inline distT="0" distB="0" distL="0" distR="0">
            <wp:extent cx="190742" cy="175304"/>
            <wp:effectExtent l="19050" t="0" r="0" b="0"/>
            <wp:docPr id="6"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00A5360D" w:rsidRPr="008457D8">
        <w:rPr>
          <w:szCs w:val="28"/>
          <w:lang w:eastAsia="fr-FR"/>
        </w:rPr>
        <w:t xml:space="preserve">, chacun succédait à un autre, et Allah en fit des imâms de la guidée, par lesquels Il protège Sa religion, et Il dresse Sa preuve sur les serviteurs, et ceci ne cessera pas, jusqu’à ce que l’Heure se lève, comme a informé de cela le </w:t>
      </w:r>
      <w:r w:rsidR="00B108C2" w:rsidRPr="008457D8">
        <w:rPr>
          <w:szCs w:val="28"/>
          <w:lang w:eastAsia="fr-FR"/>
        </w:rPr>
        <w:t>P</w:t>
      </w:r>
      <w:r w:rsidR="00A5360D" w:rsidRPr="008457D8">
        <w:rPr>
          <w:szCs w:val="28"/>
          <w:lang w:eastAsia="fr-FR"/>
        </w:rPr>
        <w:t xml:space="preserve">rophète </w:t>
      </w:r>
      <w:r w:rsidR="00B108C2" w:rsidRPr="008457D8">
        <w:rPr>
          <w:noProof/>
          <w:szCs w:val="28"/>
          <w:lang w:eastAsia="fr-FR"/>
        </w:rPr>
        <w:drawing>
          <wp:inline distT="0" distB="0" distL="0" distR="0">
            <wp:extent cx="190742" cy="175304"/>
            <wp:effectExtent l="19050" t="0" r="0" b="0"/>
            <wp:docPr id="7"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00A5360D" w:rsidRPr="008457D8">
        <w:rPr>
          <w:szCs w:val="28"/>
          <w:lang w:eastAsia="fr-FR"/>
        </w:rPr>
        <w:t> : « </w:t>
      </w:r>
      <w:r w:rsidR="00A5360D" w:rsidRPr="008457D8">
        <w:rPr>
          <w:b/>
          <w:bCs/>
          <w:color w:val="0070C0"/>
          <w:szCs w:val="28"/>
          <w:lang w:eastAsia="fr-FR"/>
        </w:rPr>
        <w:t>Il ne cessera d’y avoir un groupe de ma communauté, apparent sur la vérité, et secouru, et ceci durera jusqu’à ce que se lève l’Heure</w:t>
      </w:r>
      <w:r w:rsidR="00A5360D" w:rsidRPr="008457D8">
        <w:rPr>
          <w:szCs w:val="28"/>
          <w:lang w:eastAsia="fr-FR"/>
        </w:rPr>
        <w:t> »</w:t>
      </w:r>
      <w:r w:rsidR="00A5360D" w:rsidRPr="008457D8">
        <w:rPr>
          <w:rStyle w:val="Appelnotedebasdep"/>
          <w:rFonts w:cstheme="majorBidi"/>
          <w:b/>
          <w:bCs/>
          <w:szCs w:val="28"/>
          <w:lang w:eastAsia="fr-FR"/>
        </w:rPr>
        <w:footnoteReference w:id="2"/>
      </w:r>
      <w:r w:rsidR="00A5360D" w:rsidRPr="008457D8">
        <w:rPr>
          <w:szCs w:val="28"/>
          <w:lang w:eastAsia="fr-FR"/>
        </w:rPr>
        <w:t xml:space="preserve">. </w:t>
      </w:r>
    </w:p>
    <w:p w:rsidR="00B108C2" w:rsidRPr="008457D8" w:rsidRDefault="00B108C2" w:rsidP="00A55DEE">
      <w:pPr>
        <w:pStyle w:val="Sansinterligne"/>
        <w:jc w:val="both"/>
        <w:rPr>
          <w:szCs w:val="28"/>
          <w:lang w:eastAsia="fr-FR"/>
        </w:rPr>
      </w:pPr>
    </w:p>
    <w:tbl>
      <w:tblPr>
        <w:tblStyle w:val="Grillemoyenne1-Accent5"/>
        <w:tblW w:w="0" w:type="auto"/>
        <w:tblLook w:val="04A0"/>
      </w:tblPr>
      <w:tblGrid>
        <w:gridCol w:w="9212"/>
      </w:tblGrid>
      <w:tr w:rsidR="00B108C2" w:rsidRPr="008457D8" w:rsidTr="005B01E8">
        <w:trPr>
          <w:cnfStyle w:val="100000000000"/>
        </w:trPr>
        <w:tc>
          <w:tcPr>
            <w:cnfStyle w:val="001000000000"/>
            <w:tcW w:w="9212" w:type="dxa"/>
          </w:tcPr>
          <w:p w:rsidR="00B108C2" w:rsidRPr="008457D8" w:rsidRDefault="00B108C2"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2"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EF4711">
              <w:rPr>
                <w:szCs w:val="28"/>
                <w:lang w:eastAsia="fr-FR"/>
              </w:rPr>
              <w:t>Allah a envoyé un messager leur ordonnant l’adoration d’Allah Seul, et leur interdisant l’adoration du Tâghût</w:t>
            </w:r>
            <w:r w:rsidRPr="008457D8">
              <w:rPr>
                <w:noProof/>
                <w:szCs w:val="28"/>
                <w:lang w:eastAsia="fr-FR"/>
              </w:rPr>
              <w:drawing>
                <wp:inline distT="0" distB="0" distL="0" distR="0">
                  <wp:extent cx="257175" cy="171450"/>
                  <wp:effectExtent l="0" t="0" r="9525" b="0"/>
                  <wp:docPr id="13"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108C2" w:rsidRPr="008457D8" w:rsidRDefault="00B108C2" w:rsidP="00A55DEE">
      <w:pPr>
        <w:pStyle w:val="Sansinterligne"/>
        <w:jc w:val="both"/>
        <w:rPr>
          <w:szCs w:val="28"/>
          <w:lang w:eastAsia="fr-FR"/>
        </w:rPr>
      </w:pPr>
    </w:p>
    <w:p w:rsidR="00F13873" w:rsidRPr="008457D8" w:rsidRDefault="00F13873" w:rsidP="00A55DEE">
      <w:pPr>
        <w:pStyle w:val="Sansinterligne"/>
        <w:bidi/>
        <w:jc w:val="both"/>
        <w:rPr>
          <w:sz w:val="36"/>
          <w:szCs w:val="36"/>
          <w:lang w:eastAsia="fr-FR"/>
        </w:rPr>
      </w:pPr>
      <w:r w:rsidRPr="008457D8">
        <w:rPr>
          <w:sz w:val="36"/>
          <w:szCs w:val="36"/>
          <w:rtl/>
        </w:rPr>
        <w:t xml:space="preserve">يدعوهم إلى هذا الذي بعثت </w:t>
      </w:r>
      <w:proofErr w:type="spellStart"/>
      <w:r w:rsidRPr="008457D8">
        <w:rPr>
          <w:sz w:val="36"/>
          <w:szCs w:val="36"/>
          <w:rtl/>
        </w:rPr>
        <w:t>به</w:t>
      </w:r>
      <w:proofErr w:type="spellEnd"/>
      <w:r w:rsidRPr="008457D8">
        <w:rPr>
          <w:sz w:val="36"/>
          <w:szCs w:val="36"/>
          <w:rtl/>
        </w:rPr>
        <w:t xml:space="preserve"> </w:t>
      </w:r>
      <w:proofErr w:type="spellStart"/>
      <w:r w:rsidRPr="008457D8">
        <w:rPr>
          <w:sz w:val="36"/>
          <w:szCs w:val="36"/>
          <w:rtl/>
        </w:rPr>
        <w:t>الرسل,</w:t>
      </w:r>
      <w:proofErr w:type="spellEnd"/>
      <w:r w:rsidRPr="008457D8">
        <w:rPr>
          <w:sz w:val="36"/>
          <w:szCs w:val="36"/>
          <w:rtl/>
        </w:rPr>
        <w:t xml:space="preserve"> ودعوتهم كلهم إلى عبادة الله </w:t>
      </w:r>
      <w:proofErr w:type="spellStart"/>
      <w:r w:rsidRPr="008457D8">
        <w:rPr>
          <w:sz w:val="36"/>
          <w:szCs w:val="36"/>
          <w:rtl/>
        </w:rPr>
        <w:t>وحده,</w:t>
      </w:r>
      <w:proofErr w:type="spellEnd"/>
      <w:r w:rsidRPr="008457D8">
        <w:rPr>
          <w:sz w:val="36"/>
          <w:szCs w:val="36"/>
          <w:rtl/>
        </w:rPr>
        <w:t xml:space="preserve"> وترك عبادة ما </w:t>
      </w:r>
      <w:proofErr w:type="spellStart"/>
      <w:r w:rsidRPr="008457D8">
        <w:rPr>
          <w:sz w:val="36"/>
          <w:szCs w:val="36"/>
          <w:rtl/>
        </w:rPr>
        <w:t>سواه,</w:t>
      </w:r>
      <w:proofErr w:type="spellEnd"/>
      <w:r w:rsidRPr="008457D8">
        <w:rPr>
          <w:sz w:val="36"/>
          <w:szCs w:val="36"/>
          <w:rtl/>
        </w:rPr>
        <w:t xml:space="preserve"> </w:t>
      </w:r>
      <w:proofErr w:type="spellStart"/>
      <w:r w:rsidRPr="008457D8">
        <w:rPr>
          <w:sz w:val="36"/>
          <w:szCs w:val="36"/>
          <w:rtl/>
        </w:rPr>
        <w:t>فزبدة</w:t>
      </w:r>
      <w:proofErr w:type="spellEnd"/>
      <w:r w:rsidRPr="008457D8">
        <w:rPr>
          <w:sz w:val="36"/>
          <w:szCs w:val="36"/>
          <w:rtl/>
        </w:rPr>
        <w:t xml:space="preserve"> جميع ما أرسلت </w:t>
      </w:r>
      <w:proofErr w:type="spellStart"/>
      <w:r w:rsidRPr="008457D8">
        <w:rPr>
          <w:sz w:val="36"/>
          <w:szCs w:val="36"/>
          <w:rtl/>
        </w:rPr>
        <w:t>به</w:t>
      </w:r>
      <w:proofErr w:type="spellEnd"/>
      <w:r w:rsidRPr="008457D8">
        <w:rPr>
          <w:sz w:val="36"/>
          <w:szCs w:val="36"/>
          <w:rtl/>
        </w:rPr>
        <w:t xml:space="preserve"> الرسل هو </w:t>
      </w:r>
      <w:proofErr w:type="spellStart"/>
      <w:r w:rsidRPr="008457D8">
        <w:rPr>
          <w:sz w:val="36"/>
          <w:szCs w:val="36"/>
          <w:rtl/>
        </w:rPr>
        <w:t>التوحيد,</w:t>
      </w:r>
      <w:proofErr w:type="spellEnd"/>
      <w:r w:rsidRPr="008457D8">
        <w:rPr>
          <w:sz w:val="36"/>
          <w:szCs w:val="36"/>
          <w:rtl/>
        </w:rPr>
        <w:t xml:space="preserve"> وما سواه من تحريم وتحليل </w:t>
      </w:r>
      <w:proofErr w:type="spellStart"/>
      <w:r w:rsidRPr="008457D8">
        <w:rPr>
          <w:sz w:val="36"/>
          <w:szCs w:val="36"/>
          <w:rtl/>
        </w:rPr>
        <w:t>ففروع,</w:t>
      </w:r>
      <w:proofErr w:type="spellEnd"/>
      <w:r w:rsidRPr="008457D8">
        <w:rPr>
          <w:sz w:val="36"/>
          <w:szCs w:val="36"/>
          <w:rtl/>
        </w:rPr>
        <w:t xml:space="preserve"> ولا يؤمر </w:t>
      </w:r>
      <w:proofErr w:type="spellStart"/>
      <w:r w:rsidRPr="008457D8">
        <w:rPr>
          <w:sz w:val="36"/>
          <w:szCs w:val="36"/>
          <w:rtl/>
        </w:rPr>
        <w:t>بها</w:t>
      </w:r>
      <w:proofErr w:type="spellEnd"/>
      <w:r w:rsidRPr="008457D8">
        <w:rPr>
          <w:sz w:val="36"/>
          <w:szCs w:val="36"/>
          <w:rtl/>
        </w:rPr>
        <w:t xml:space="preserve"> إلا بعد وجود </w:t>
      </w:r>
      <w:proofErr w:type="spellStart"/>
      <w:r w:rsidRPr="008457D8">
        <w:rPr>
          <w:sz w:val="36"/>
          <w:szCs w:val="36"/>
          <w:rtl/>
        </w:rPr>
        <w:t>التوحيد,</w:t>
      </w:r>
      <w:proofErr w:type="spellEnd"/>
      <w:r w:rsidRPr="008457D8">
        <w:rPr>
          <w:sz w:val="36"/>
          <w:szCs w:val="36"/>
          <w:rtl/>
        </w:rPr>
        <w:t xml:space="preserve"> ولا تقبل ولا يلتفت إليها إلا مع التوحيد الذي هو دين </w:t>
      </w:r>
      <w:proofErr w:type="spellStart"/>
      <w:r w:rsidRPr="008457D8">
        <w:rPr>
          <w:sz w:val="36"/>
          <w:szCs w:val="36"/>
          <w:rtl/>
        </w:rPr>
        <w:t>الرسل,</w:t>
      </w:r>
      <w:proofErr w:type="spellEnd"/>
      <w:r w:rsidRPr="008457D8">
        <w:rPr>
          <w:sz w:val="36"/>
          <w:szCs w:val="36"/>
          <w:rtl/>
        </w:rPr>
        <w:t xml:space="preserve"> من أولهم إلى </w:t>
      </w:r>
      <w:proofErr w:type="spellStart"/>
      <w:r w:rsidRPr="008457D8">
        <w:rPr>
          <w:sz w:val="36"/>
          <w:szCs w:val="36"/>
          <w:rtl/>
        </w:rPr>
        <w:t>آخرهم,</w:t>
      </w:r>
      <w:proofErr w:type="spellEnd"/>
      <w:r w:rsidRPr="008457D8">
        <w:rPr>
          <w:sz w:val="36"/>
          <w:szCs w:val="36"/>
          <w:rtl/>
        </w:rPr>
        <w:t xml:space="preserve"> ولأجله خلقت الخليقة,وأرسلت </w:t>
      </w:r>
      <w:proofErr w:type="spellStart"/>
      <w:r w:rsidRPr="008457D8">
        <w:rPr>
          <w:sz w:val="36"/>
          <w:szCs w:val="36"/>
          <w:rtl/>
        </w:rPr>
        <w:t>الرسل,</w:t>
      </w:r>
      <w:proofErr w:type="spellEnd"/>
      <w:r w:rsidRPr="008457D8">
        <w:rPr>
          <w:sz w:val="36"/>
          <w:szCs w:val="36"/>
          <w:rtl/>
        </w:rPr>
        <w:t xml:space="preserve"> وأنزلت </w:t>
      </w:r>
      <w:proofErr w:type="spellStart"/>
      <w:r w:rsidRPr="008457D8">
        <w:rPr>
          <w:sz w:val="36"/>
          <w:szCs w:val="36"/>
          <w:rtl/>
        </w:rPr>
        <w:t>الكتب,</w:t>
      </w:r>
      <w:proofErr w:type="spellEnd"/>
      <w:r w:rsidRPr="008457D8">
        <w:rPr>
          <w:sz w:val="36"/>
          <w:szCs w:val="36"/>
          <w:rtl/>
        </w:rPr>
        <w:t xml:space="preserve"> وخلقت الجنة والنار</w:t>
      </w:r>
    </w:p>
    <w:p w:rsidR="00F13873" w:rsidRPr="008457D8" w:rsidRDefault="00F13873" w:rsidP="00A55DEE">
      <w:pPr>
        <w:pStyle w:val="Sansinterligne"/>
        <w:jc w:val="both"/>
        <w:rPr>
          <w:szCs w:val="28"/>
          <w:lang w:eastAsia="fr-FR"/>
        </w:rPr>
      </w:pPr>
    </w:p>
    <w:p w:rsidR="00136322" w:rsidRPr="008457D8" w:rsidRDefault="00136322" w:rsidP="00A55DEE">
      <w:pPr>
        <w:pStyle w:val="Sansinterligne"/>
        <w:jc w:val="both"/>
        <w:rPr>
          <w:szCs w:val="28"/>
          <w:lang w:eastAsia="fr-FR"/>
        </w:rPr>
      </w:pPr>
      <w:r w:rsidRPr="008457D8">
        <w:rPr>
          <w:szCs w:val="28"/>
          <w:lang w:eastAsia="fr-FR"/>
        </w:rPr>
        <w:lastRenderedPageBreak/>
        <w:t xml:space="preserve">Il les appelle à ce à quoi les messagers ont été envoyé. Leur prêche commun est l’adoration d’Allah seul, et le délaissement de l’adoration de tout ce qui est autre que Lui. </w:t>
      </w:r>
      <w:r w:rsidRPr="008457D8">
        <w:rPr>
          <w:b/>
          <w:bCs/>
          <w:szCs w:val="28"/>
          <w:lang w:eastAsia="fr-FR"/>
        </w:rPr>
        <w:t>La perle précieuse pour laquelle tous les messagers ont été envoyés est donc : l’unicité.</w:t>
      </w:r>
      <w:r w:rsidRPr="008457D8">
        <w:rPr>
          <w:szCs w:val="28"/>
          <w:lang w:eastAsia="fr-FR"/>
        </w:rPr>
        <w:t xml:space="preserve"> Et tous les autres points de la religion, tel les règles du licite et de l’illicite sont des branches de la religion, et le serviteur n’a pas reçu l’ordre de mettre cela en application tant qu’il n’applique pas l’unicité, et tout ceci ne sera accepté qu’en présence de l’unicité</w:t>
      </w:r>
      <w:r w:rsidR="0077585B" w:rsidRPr="008457D8">
        <w:rPr>
          <w:szCs w:val="28"/>
          <w:lang w:eastAsia="fr-FR"/>
        </w:rPr>
        <w:t>, qui est la religion des messagers, du premier au dernier, et pour cela a été créée la création, envoyés les messagers, et révélés les livres saints, et crées le paradis en l’enfer.</w:t>
      </w:r>
    </w:p>
    <w:p w:rsidR="00C15DE8" w:rsidRPr="008457D8" w:rsidRDefault="00C15DE8" w:rsidP="00A55DEE">
      <w:pPr>
        <w:pStyle w:val="Sansinterligne"/>
        <w:jc w:val="both"/>
      </w:pPr>
    </w:p>
    <w:tbl>
      <w:tblPr>
        <w:tblStyle w:val="Grillemoyenne1-Accent5"/>
        <w:tblW w:w="0" w:type="auto"/>
        <w:tblLook w:val="04A0"/>
      </w:tblPr>
      <w:tblGrid>
        <w:gridCol w:w="9212"/>
      </w:tblGrid>
      <w:tr w:rsidR="00C15DE8" w:rsidRPr="008457D8" w:rsidTr="005B01E8">
        <w:trPr>
          <w:cnfStyle w:val="100000000000"/>
        </w:trPr>
        <w:tc>
          <w:tcPr>
            <w:cnfStyle w:val="001000000000"/>
            <w:tcW w:w="9212" w:type="dxa"/>
          </w:tcPr>
          <w:p w:rsidR="00C15DE8" w:rsidRPr="008457D8" w:rsidRDefault="00C15DE8"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4"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szCs w:val="28"/>
                <w:lang w:eastAsia="fr-FR"/>
              </w:rPr>
              <w:t> </w:t>
            </w:r>
            <w:r w:rsidRPr="00EF4711">
              <w:rPr>
                <w:szCs w:val="28"/>
                <w:lang w:eastAsia="fr-FR"/>
              </w:rPr>
              <w:t>La preuve est la parole d’Allah Le très Haut : «</w:t>
            </w:r>
            <w:r w:rsidRPr="008457D8">
              <w:rPr>
                <w:color w:val="4F6228" w:themeColor="accent3" w:themeShade="80"/>
                <w:szCs w:val="28"/>
                <w:lang w:eastAsia="fr-FR"/>
              </w:rPr>
              <w:t> </w:t>
            </w:r>
            <w:r w:rsidRPr="008457D8">
              <w:rPr>
                <w:color w:val="FF0000"/>
                <w:szCs w:val="28"/>
                <w:lang w:eastAsia="fr-FR"/>
              </w:rPr>
              <w:t>Nous avons envoyé dans chaque communauté un Messager (pour leur dire) : « Adorez Allah et écartez-vous du Tâghût ». </w:t>
            </w:r>
            <w:r w:rsidRPr="00EF4711">
              <w:rPr>
                <w:szCs w:val="28"/>
                <w:lang w:eastAsia="fr-FR"/>
              </w:rPr>
              <w:t>» (Sourate 16 v 36)</w:t>
            </w:r>
            <w:r w:rsidRPr="00EF4711">
              <w:rPr>
                <w:noProof/>
                <w:szCs w:val="28"/>
                <w:lang w:eastAsia="fr-FR"/>
              </w:rPr>
              <w:drawing>
                <wp:inline distT="0" distB="0" distL="0" distR="0">
                  <wp:extent cx="257175" cy="171450"/>
                  <wp:effectExtent l="0" t="0" r="9525" b="0"/>
                  <wp:docPr id="16"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C15DE8" w:rsidRPr="008457D8" w:rsidRDefault="00C15DE8" w:rsidP="00A55DEE">
      <w:pPr>
        <w:pStyle w:val="Sansinterligne"/>
        <w:jc w:val="both"/>
        <w:rPr>
          <w:szCs w:val="28"/>
          <w:lang w:eastAsia="fr-FR"/>
        </w:rPr>
      </w:pPr>
    </w:p>
    <w:p w:rsidR="00F13873" w:rsidRPr="008457D8" w:rsidRDefault="00F13873" w:rsidP="00A55DEE">
      <w:pPr>
        <w:pStyle w:val="Sansinterligne"/>
        <w:bidi/>
        <w:jc w:val="both"/>
        <w:rPr>
          <w:sz w:val="36"/>
          <w:szCs w:val="36"/>
          <w:lang w:eastAsia="fr-FR"/>
        </w:rPr>
      </w:pPr>
      <w:r w:rsidRPr="008457D8">
        <w:rPr>
          <w:sz w:val="36"/>
          <w:szCs w:val="36"/>
          <w:rtl/>
        </w:rPr>
        <w:t xml:space="preserve">ومثل هذه الآية قوله </w:t>
      </w:r>
      <w:proofErr w:type="spellStart"/>
      <w:r w:rsidRPr="008457D8">
        <w:rPr>
          <w:sz w:val="36"/>
          <w:szCs w:val="36"/>
          <w:rtl/>
        </w:rPr>
        <w:t>تعالى:</w:t>
      </w:r>
      <w:proofErr w:type="spellEnd"/>
      <w:r w:rsidRPr="008457D8">
        <w:rPr>
          <w:sz w:val="36"/>
          <w:szCs w:val="36"/>
          <w:rtl/>
        </w:rPr>
        <w:t xml:space="preserve"> {</w:t>
      </w:r>
      <w:r w:rsidRPr="0018506C">
        <w:rPr>
          <w:color w:val="FF0000"/>
          <w:sz w:val="36"/>
          <w:szCs w:val="36"/>
          <w:rtl/>
        </w:rPr>
        <w:t>وَمَا أَرْسَلْنَا مِنْ قَبْلِكَ مِنْ رَسُولٍ إِلَّا نُوحِي إِلَيْهِ أَنَّهُ لا إِلَهَ إِلَّا أَنَا فَاعْبُدُونِ</w:t>
      </w:r>
      <w:proofErr w:type="spellStart"/>
      <w:r w:rsidRPr="008457D8">
        <w:rPr>
          <w:sz w:val="36"/>
          <w:szCs w:val="36"/>
          <w:rtl/>
        </w:rPr>
        <w:t>}</w:t>
      </w:r>
      <w:proofErr w:type="spellEnd"/>
      <w:r w:rsidRPr="008457D8">
        <w:rPr>
          <w:sz w:val="36"/>
          <w:szCs w:val="36"/>
          <w:rtl/>
        </w:rPr>
        <w:t xml:space="preserve"> [الانبياء:25</w:t>
      </w:r>
      <w:proofErr w:type="spellStart"/>
      <w:r w:rsidRPr="008457D8">
        <w:rPr>
          <w:sz w:val="36"/>
          <w:szCs w:val="36"/>
          <w:rtl/>
        </w:rPr>
        <w:t>],</w:t>
      </w:r>
      <w:proofErr w:type="spellEnd"/>
      <w:r w:rsidRPr="008457D8">
        <w:rPr>
          <w:sz w:val="36"/>
          <w:szCs w:val="36"/>
          <w:rtl/>
        </w:rPr>
        <w:t xml:space="preserve"> وغير ذلك من الآيات الدالة على عظم </w:t>
      </w:r>
      <w:proofErr w:type="spellStart"/>
      <w:r w:rsidRPr="008457D8">
        <w:rPr>
          <w:sz w:val="36"/>
          <w:szCs w:val="36"/>
          <w:rtl/>
        </w:rPr>
        <w:t>التوحيد,</w:t>
      </w:r>
      <w:proofErr w:type="spellEnd"/>
      <w:r w:rsidRPr="008457D8">
        <w:rPr>
          <w:sz w:val="36"/>
          <w:szCs w:val="36"/>
          <w:rtl/>
        </w:rPr>
        <w:t xml:space="preserve"> وكلا الآيتين فيهما العموم </w:t>
      </w:r>
      <w:proofErr w:type="spellStart"/>
      <w:r w:rsidRPr="008457D8">
        <w:rPr>
          <w:sz w:val="36"/>
          <w:szCs w:val="36"/>
          <w:rtl/>
        </w:rPr>
        <w:t>الواضح,</w:t>
      </w:r>
      <w:proofErr w:type="spellEnd"/>
      <w:r w:rsidRPr="008457D8">
        <w:rPr>
          <w:sz w:val="36"/>
          <w:szCs w:val="36"/>
          <w:rtl/>
        </w:rPr>
        <w:t xml:space="preserve"> أن أول شيء بدأت </w:t>
      </w:r>
      <w:proofErr w:type="spellStart"/>
      <w:r w:rsidRPr="008457D8">
        <w:rPr>
          <w:sz w:val="36"/>
          <w:szCs w:val="36"/>
          <w:rtl/>
        </w:rPr>
        <w:t>به</w:t>
      </w:r>
      <w:proofErr w:type="spellEnd"/>
      <w:r w:rsidRPr="008457D8">
        <w:rPr>
          <w:sz w:val="36"/>
          <w:szCs w:val="36"/>
          <w:rtl/>
        </w:rPr>
        <w:t xml:space="preserve"> الرسل قومهم هو التوحيد</w:t>
      </w:r>
    </w:p>
    <w:p w:rsidR="00F13873" w:rsidRPr="008457D8" w:rsidRDefault="00F13873" w:rsidP="00A55DEE">
      <w:pPr>
        <w:pStyle w:val="Sansinterligne"/>
        <w:jc w:val="both"/>
        <w:rPr>
          <w:szCs w:val="28"/>
          <w:lang w:eastAsia="fr-FR"/>
        </w:rPr>
      </w:pPr>
    </w:p>
    <w:p w:rsidR="0077585B" w:rsidRPr="008457D8" w:rsidRDefault="00F4374F" w:rsidP="00A55DEE">
      <w:pPr>
        <w:pStyle w:val="Sansinterligne"/>
        <w:jc w:val="both"/>
        <w:rPr>
          <w:szCs w:val="28"/>
          <w:lang w:eastAsia="fr-FR"/>
        </w:rPr>
      </w:pPr>
      <w:r w:rsidRPr="008457D8">
        <w:rPr>
          <w:szCs w:val="28"/>
          <w:lang w:eastAsia="fr-FR"/>
        </w:rPr>
        <w:t>Et parmi les versets semblables, la parole d’Allah : « </w:t>
      </w:r>
      <w:r w:rsidRPr="008457D8">
        <w:rPr>
          <w:b/>
          <w:bCs/>
          <w:color w:val="FF0000"/>
          <w:szCs w:val="28"/>
          <w:lang w:eastAsia="fr-FR"/>
        </w:rPr>
        <w:t>Nous n’avons envoyé avant aucun messager, si ce n’est que lui avons révélé : « Nulle divinité ne mérite d’être adorée à part Moi ». Adorez-Moi donc !</w:t>
      </w:r>
      <w:r w:rsidRPr="008457D8">
        <w:rPr>
          <w:color w:val="FF0000"/>
          <w:szCs w:val="28"/>
          <w:lang w:eastAsia="fr-FR"/>
        </w:rPr>
        <w:t> </w:t>
      </w:r>
      <w:r w:rsidRPr="008457D8">
        <w:rPr>
          <w:szCs w:val="28"/>
          <w:lang w:eastAsia="fr-FR"/>
        </w:rPr>
        <w:t>»</w:t>
      </w:r>
      <w:r w:rsidRPr="008457D8">
        <w:rPr>
          <w:rStyle w:val="Appelnotedebasdep"/>
          <w:rFonts w:cstheme="majorBidi"/>
          <w:b/>
          <w:bCs/>
          <w:szCs w:val="28"/>
          <w:lang w:eastAsia="fr-FR"/>
        </w:rPr>
        <w:footnoteReference w:id="3"/>
      </w:r>
      <w:r w:rsidRPr="008457D8">
        <w:rPr>
          <w:szCs w:val="28"/>
          <w:lang w:eastAsia="fr-FR"/>
        </w:rPr>
        <w:t>. Et autres parmi les versets, qui indiquent la grande valeur de l’unicité. Et ces deux versets contiennent la même généralité claire : C’est que la première chose par laquelle commencèrent les messagers est l’unicité.</w:t>
      </w:r>
    </w:p>
    <w:p w:rsidR="00F4374F" w:rsidRPr="008457D8" w:rsidRDefault="00F4374F" w:rsidP="00A55DEE">
      <w:pPr>
        <w:pStyle w:val="Sansinterligne"/>
        <w:jc w:val="both"/>
        <w:rPr>
          <w:szCs w:val="28"/>
          <w:lang w:eastAsia="fr-FR"/>
        </w:rPr>
      </w:pPr>
    </w:p>
    <w:p w:rsidR="00F13873" w:rsidRPr="008457D8" w:rsidRDefault="00F13873" w:rsidP="00A55DEE">
      <w:pPr>
        <w:pStyle w:val="Sansinterligne"/>
        <w:bidi/>
        <w:jc w:val="both"/>
        <w:rPr>
          <w:sz w:val="36"/>
          <w:szCs w:val="36"/>
        </w:rPr>
      </w:pPr>
      <w:r w:rsidRPr="008457D8">
        <w:rPr>
          <w:sz w:val="36"/>
          <w:szCs w:val="36"/>
          <w:rtl/>
        </w:rPr>
        <w:t xml:space="preserve">وأيضا في أفراد الرسل جاءت </w:t>
      </w:r>
      <w:proofErr w:type="spellStart"/>
      <w:r w:rsidRPr="008457D8">
        <w:rPr>
          <w:sz w:val="36"/>
          <w:szCs w:val="36"/>
          <w:rtl/>
        </w:rPr>
        <w:t>الآيات,</w:t>
      </w:r>
      <w:proofErr w:type="spellEnd"/>
      <w:r w:rsidRPr="008457D8">
        <w:rPr>
          <w:sz w:val="36"/>
          <w:szCs w:val="36"/>
          <w:rtl/>
        </w:rPr>
        <w:t xml:space="preserve"> كما قال عن نوح وهود وصالح ولوط وشعيب وغيرهم أن أول شيء </w:t>
      </w:r>
      <w:proofErr w:type="spellStart"/>
      <w:r w:rsidRPr="008457D8">
        <w:rPr>
          <w:sz w:val="36"/>
          <w:szCs w:val="36"/>
          <w:rtl/>
        </w:rPr>
        <w:t>بدأوا</w:t>
      </w:r>
      <w:proofErr w:type="spellEnd"/>
      <w:r w:rsidRPr="008457D8">
        <w:rPr>
          <w:sz w:val="36"/>
          <w:szCs w:val="36"/>
          <w:rtl/>
        </w:rPr>
        <w:t xml:space="preserve"> </w:t>
      </w:r>
      <w:proofErr w:type="spellStart"/>
      <w:r w:rsidRPr="008457D8">
        <w:rPr>
          <w:sz w:val="36"/>
          <w:szCs w:val="36"/>
          <w:rtl/>
        </w:rPr>
        <w:t>به</w:t>
      </w:r>
      <w:proofErr w:type="spellEnd"/>
      <w:r w:rsidRPr="008457D8">
        <w:rPr>
          <w:sz w:val="36"/>
          <w:szCs w:val="36"/>
          <w:rtl/>
        </w:rPr>
        <w:t xml:space="preserve"> </w:t>
      </w:r>
      <w:proofErr w:type="spellStart"/>
      <w:r w:rsidRPr="008457D8">
        <w:rPr>
          <w:sz w:val="36"/>
          <w:szCs w:val="36"/>
          <w:rtl/>
        </w:rPr>
        <w:t>قومهم:</w:t>
      </w:r>
      <w:proofErr w:type="spellEnd"/>
      <w:r w:rsidRPr="008457D8">
        <w:rPr>
          <w:sz w:val="36"/>
          <w:szCs w:val="36"/>
          <w:rtl/>
        </w:rPr>
        <w:t xml:space="preserve"> {</w:t>
      </w:r>
      <w:r w:rsidRPr="0018506C">
        <w:rPr>
          <w:color w:val="FF0000"/>
          <w:sz w:val="36"/>
          <w:szCs w:val="36"/>
          <w:rtl/>
        </w:rPr>
        <w:t>أَنِ اعْبُدُوا اللَّهَ مَا لَكُمْ مِنْ إِلَهٍ غَيْرُهُ</w:t>
      </w:r>
      <w:proofErr w:type="spellStart"/>
      <w:r w:rsidRPr="008457D8">
        <w:rPr>
          <w:sz w:val="36"/>
          <w:szCs w:val="36"/>
          <w:rtl/>
        </w:rPr>
        <w:t>}</w:t>
      </w:r>
      <w:proofErr w:type="spellEnd"/>
      <w:r w:rsidRPr="008457D8">
        <w:rPr>
          <w:sz w:val="36"/>
          <w:szCs w:val="36"/>
          <w:rtl/>
        </w:rPr>
        <w:t xml:space="preserve"> </w:t>
      </w:r>
      <w:proofErr w:type="spellStart"/>
      <w:r w:rsidRPr="008457D8">
        <w:rPr>
          <w:sz w:val="36"/>
          <w:szCs w:val="36"/>
          <w:rtl/>
        </w:rPr>
        <w:t>[المؤمنون:</w:t>
      </w:r>
      <w:proofErr w:type="spellEnd"/>
      <w:r w:rsidRPr="008457D8">
        <w:rPr>
          <w:sz w:val="36"/>
          <w:szCs w:val="36"/>
          <w:rtl/>
        </w:rPr>
        <w:t xml:space="preserve"> من </w:t>
      </w:r>
      <w:proofErr w:type="spellStart"/>
      <w:r w:rsidRPr="008457D8">
        <w:rPr>
          <w:sz w:val="36"/>
          <w:szCs w:val="36"/>
          <w:rtl/>
        </w:rPr>
        <w:t>الآية32],</w:t>
      </w:r>
      <w:proofErr w:type="spellEnd"/>
      <w:r w:rsidRPr="008457D8">
        <w:rPr>
          <w:sz w:val="36"/>
          <w:szCs w:val="36"/>
          <w:rtl/>
        </w:rPr>
        <w:t xml:space="preserve"> فهذه دعوة </w:t>
      </w:r>
      <w:proofErr w:type="spellStart"/>
      <w:r w:rsidRPr="008457D8">
        <w:rPr>
          <w:sz w:val="36"/>
          <w:szCs w:val="36"/>
          <w:rtl/>
        </w:rPr>
        <w:t>الرسل,</w:t>
      </w:r>
      <w:proofErr w:type="spellEnd"/>
      <w:r w:rsidRPr="008457D8">
        <w:rPr>
          <w:sz w:val="36"/>
          <w:szCs w:val="36"/>
          <w:rtl/>
        </w:rPr>
        <w:t xml:space="preserve"> </w:t>
      </w:r>
      <w:proofErr w:type="spellStart"/>
      <w:r w:rsidRPr="008457D8">
        <w:rPr>
          <w:sz w:val="36"/>
          <w:szCs w:val="36"/>
          <w:rtl/>
        </w:rPr>
        <w:t>وزبدة</w:t>
      </w:r>
      <w:proofErr w:type="spellEnd"/>
      <w:r w:rsidRPr="008457D8">
        <w:rPr>
          <w:sz w:val="36"/>
          <w:szCs w:val="36"/>
          <w:rtl/>
        </w:rPr>
        <w:t xml:space="preserve"> </w:t>
      </w:r>
      <w:proofErr w:type="spellStart"/>
      <w:r w:rsidRPr="008457D8">
        <w:rPr>
          <w:sz w:val="36"/>
          <w:szCs w:val="36"/>
          <w:rtl/>
        </w:rPr>
        <w:t>الرسالة,</w:t>
      </w:r>
      <w:proofErr w:type="spellEnd"/>
      <w:r w:rsidRPr="008457D8">
        <w:rPr>
          <w:sz w:val="36"/>
          <w:szCs w:val="36"/>
          <w:rtl/>
        </w:rPr>
        <w:t xml:space="preserve"> </w:t>
      </w:r>
      <w:proofErr w:type="spellStart"/>
      <w:r w:rsidRPr="008457D8">
        <w:rPr>
          <w:sz w:val="36"/>
          <w:szCs w:val="36"/>
          <w:rtl/>
        </w:rPr>
        <w:t>وبه</w:t>
      </w:r>
      <w:proofErr w:type="spellEnd"/>
      <w:r w:rsidRPr="008457D8">
        <w:rPr>
          <w:sz w:val="36"/>
          <w:szCs w:val="36"/>
          <w:rtl/>
        </w:rPr>
        <w:t xml:space="preserve"> تعرف عظمة شأن التوحيد</w:t>
      </w:r>
    </w:p>
    <w:p w:rsidR="00F13873" w:rsidRPr="008457D8" w:rsidRDefault="00F13873" w:rsidP="00A55DEE">
      <w:pPr>
        <w:pStyle w:val="Sansinterligne"/>
        <w:jc w:val="both"/>
        <w:rPr>
          <w:szCs w:val="28"/>
          <w:lang w:eastAsia="fr-FR"/>
        </w:rPr>
      </w:pPr>
    </w:p>
    <w:p w:rsidR="00F4374F" w:rsidRPr="008457D8" w:rsidRDefault="00F4374F" w:rsidP="00A55DEE">
      <w:pPr>
        <w:pStyle w:val="Sansinterligne"/>
        <w:jc w:val="both"/>
        <w:rPr>
          <w:b/>
          <w:bCs/>
          <w:szCs w:val="28"/>
          <w:lang w:eastAsia="fr-FR"/>
        </w:rPr>
      </w:pPr>
      <w:r w:rsidRPr="008457D8">
        <w:rPr>
          <w:szCs w:val="28"/>
          <w:lang w:eastAsia="fr-FR"/>
        </w:rPr>
        <w:t>Egalement, cette parole est venue dans le Coran, sur la langue de messagers en particuliers, à l’exemple de Nû</w:t>
      </w:r>
      <w:r w:rsidRPr="008457D8">
        <w:rPr>
          <w:szCs w:val="28"/>
          <w:u w:val="single"/>
          <w:lang w:eastAsia="fr-FR"/>
        </w:rPr>
        <w:t>h</w:t>
      </w:r>
      <w:r w:rsidRPr="008457D8">
        <w:rPr>
          <w:szCs w:val="28"/>
          <w:lang w:eastAsia="fr-FR"/>
        </w:rPr>
        <w:t>, de Hûd, de Sâli</w:t>
      </w:r>
      <w:r w:rsidRPr="008457D8">
        <w:rPr>
          <w:szCs w:val="28"/>
          <w:u w:val="single"/>
          <w:lang w:eastAsia="fr-FR"/>
        </w:rPr>
        <w:t>h</w:t>
      </w:r>
      <w:r w:rsidRPr="008457D8">
        <w:rPr>
          <w:szCs w:val="28"/>
          <w:lang w:eastAsia="fr-FR"/>
        </w:rPr>
        <w:t>, de Lût, de Shu</w:t>
      </w:r>
      <w:r w:rsidR="00B429B3" w:rsidRPr="008457D8">
        <w:rPr>
          <w:szCs w:val="28"/>
          <w:lang w:eastAsia="fr-FR"/>
        </w:rPr>
        <w:t>‘ayb et autres qu’</w:t>
      </w:r>
      <w:r w:rsidRPr="008457D8">
        <w:rPr>
          <w:szCs w:val="28"/>
          <w:lang w:eastAsia="fr-FR"/>
        </w:rPr>
        <w:t>eux (</w:t>
      </w:r>
      <w:r w:rsidR="00C15DE8" w:rsidRPr="008457D8">
        <w:rPr>
          <w:szCs w:val="28"/>
          <w:lang w:eastAsia="fr-FR"/>
        </w:rPr>
        <w:t>‘</w:t>
      </w:r>
      <w:r w:rsidR="000D40B2" w:rsidRPr="008457D8">
        <w:rPr>
          <w:szCs w:val="28"/>
          <w:lang w:eastAsia="fr-FR"/>
        </w:rPr>
        <w:t>alayhim as-</w:t>
      </w:r>
      <w:r w:rsidR="009A435B" w:rsidRPr="008457D8">
        <w:rPr>
          <w:szCs w:val="28"/>
          <w:lang w:eastAsia="fr-FR"/>
        </w:rPr>
        <w:t>salam</w:t>
      </w:r>
      <w:r w:rsidRPr="008457D8">
        <w:rPr>
          <w:szCs w:val="28"/>
          <w:lang w:eastAsia="fr-FR"/>
        </w:rPr>
        <w:t>). La première chose qu’ils dirent est : « </w:t>
      </w:r>
      <w:r w:rsidRPr="008457D8">
        <w:rPr>
          <w:b/>
          <w:bCs/>
          <w:color w:val="FF0000"/>
          <w:szCs w:val="28"/>
          <w:lang w:eastAsia="fr-FR"/>
        </w:rPr>
        <w:t xml:space="preserve">Adorez Allah, je ne vous </w:t>
      </w:r>
      <w:r w:rsidR="000A5336" w:rsidRPr="008457D8">
        <w:rPr>
          <w:b/>
          <w:bCs/>
          <w:color w:val="FF0000"/>
          <w:szCs w:val="28"/>
          <w:lang w:eastAsia="fr-FR"/>
        </w:rPr>
        <w:t>connais</w:t>
      </w:r>
      <w:r w:rsidRPr="008457D8">
        <w:rPr>
          <w:b/>
          <w:bCs/>
          <w:color w:val="FF0000"/>
          <w:szCs w:val="28"/>
          <w:lang w:eastAsia="fr-FR"/>
        </w:rPr>
        <w:t xml:space="preserve"> aucune autre véritable divinité</w:t>
      </w:r>
      <w:r w:rsidRPr="008457D8">
        <w:rPr>
          <w:b/>
          <w:bCs/>
          <w:color w:val="365F91" w:themeColor="accent1" w:themeShade="BF"/>
          <w:szCs w:val="28"/>
          <w:lang w:eastAsia="fr-FR"/>
        </w:rPr>
        <w:t> </w:t>
      </w:r>
      <w:r w:rsidRPr="008457D8">
        <w:rPr>
          <w:szCs w:val="28"/>
          <w:lang w:eastAsia="fr-FR"/>
        </w:rPr>
        <w:t>»</w:t>
      </w:r>
      <w:r w:rsidRPr="008457D8">
        <w:rPr>
          <w:rStyle w:val="Appelnotedebasdep"/>
          <w:rFonts w:cstheme="majorBidi"/>
          <w:b/>
          <w:bCs/>
          <w:szCs w:val="28"/>
          <w:lang w:eastAsia="fr-FR"/>
        </w:rPr>
        <w:footnoteReference w:id="4"/>
      </w:r>
      <w:r w:rsidRPr="008457D8">
        <w:rPr>
          <w:szCs w:val="28"/>
          <w:lang w:eastAsia="fr-FR"/>
        </w:rPr>
        <w:t xml:space="preserve">. </w:t>
      </w:r>
      <w:r w:rsidRPr="008457D8">
        <w:rPr>
          <w:b/>
          <w:bCs/>
          <w:szCs w:val="28"/>
          <w:lang w:eastAsia="fr-FR"/>
        </w:rPr>
        <w:t>Ceci est donc le prêche des messagers, et la perle du message, et par ceci apparaît donc la grande valeur de l’unicité.</w:t>
      </w:r>
    </w:p>
    <w:p w:rsidR="00F13873" w:rsidRPr="008457D8" w:rsidRDefault="00F13873" w:rsidP="00A55DEE">
      <w:pPr>
        <w:pStyle w:val="Sansinterligne"/>
        <w:bidi/>
        <w:jc w:val="both"/>
        <w:rPr>
          <w:sz w:val="36"/>
          <w:szCs w:val="36"/>
          <w:lang w:eastAsia="fr-FR"/>
        </w:rPr>
      </w:pPr>
      <w:r w:rsidRPr="008457D8">
        <w:rPr>
          <w:sz w:val="36"/>
          <w:szCs w:val="36"/>
          <w:rtl/>
        </w:rPr>
        <w:lastRenderedPageBreak/>
        <w:t xml:space="preserve">ومعرفتك عظمه بأن تصرف همتك </w:t>
      </w:r>
      <w:proofErr w:type="spellStart"/>
      <w:r w:rsidRPr="008457D8">
        <w:rPr>
          <w:sz w:val="36"/>
          <w:szCs w:val="36"/>
          <w:rtl/>
        </w:rPr>
        <w:t>إليه,</w:t>
      </w:r>
      <w:proofErr w:type="spellEnd"/>
      <w:r w:rsidRPr="008457D8">
        <w:rPr>
          <w:sz w:val="36"/>
          <w:szCs w:val="36"/>
          <w:rtl/>
        </w:rPr>
        <w:t xml:space="preserve"> وإلى معرفته والعمل </w:t>
      </w:r>
      <w:proofErr w:type="spellStart"/>
      <w:r w:rsidRPr="008457D8">
        <w:rPr>
          <w:sz w:val="36"/>
          <w:szCs w:val="36"/>
          <w:rtl/>
        </w:rPr>
        <w:t>به</w:t>
      </w:r>
      <w:proofErr w:type="spellEnd"/>
      <w:r w:rsidRPr="008457D8">
        <w:rPr>
          <w:sz w:val="36"/>
          <w:szCs w:val="36"/>
          <w:rtl/>
        </w:rPr>
        <w:t xml:space="preserve"> غاية </w:t>
      </w:r>
      <w:proofErr w:type="spellStart"/>
      <w:r w:rsidRPr="008457D8">
        <w:rPr>
          <w:sz w:val="36"/>
          <w:szCs w:val="36"/>
          <w:rtl/>
        </w:rPr>
        <w:t>جهدك,</w:t>
      </w:r>
      <w:proofErr w:type="spellEnd"/>
      <w:r w:rsidRPr="008457D8">
        <w:rPr>
          <w:sz w:val="36"/>
          <w:szCs w:val="36"/>
          <w:rtl/>
        </w:rPr>
        <w:t xml:space="preserve"> وإلى معرفة ما </w:t>
      </w:r>
      <w:proofErr w:type="spellStart"/>
      <w:r w:rsidRPr="008457D8">
        <w:rPr>
          <w:sz w:val="36"/>
          <w:szCs w:val="36"/>
          <w:rtl/>
        </w:rPr>
        <w:t>يضاده</w:t>
      </w:r>
      <w:proofErr w:type="spellEnd"/>
      <w:r w:rsidRPr="008457D8">
        <w:rPr>
          <w:sz w:val="36"/>
          <w:szCs w:val="36"/>
          <w:rtl/>
        </w:rPr>
        <w:t xml:space="preserve">, وما سواه من أنواع العلوم </w:t>
      </w:r>
      <w:proofErr w:type="spellStart"/>
      <w:r w:rsidRPr="008457D8">
        <w:rPr>
          <w:sz w:val="36"/>
          <w:szCs w:val="36"/>
          <w:rtl/>
        </w:rPr>
        <w:t>الفروعية</w:t>
      </w:r>
      <w:proofErr w:type="spellEnd"/>
      <w:r w:rsidRPr="008457D8">
        <w:rPr>
          <w:sz w:val="36"/>
          <w:szCs w:val="36"/>
          <w:rtl/>
        </w:rPr>
        <w:t xml:space="preserve"> بعد </w:t>
      </w:r>
      <w:proofErr w:type="spellStart"/>
      <w:r w:rsidRPr="008457D8">
        <w:rPr>
          <w:sz w:val="36"/>
          <w:szCs w:val="36"/>
          <w:rtl/>
        </w:rPr>
        <w:t>ذلك,</w:t>
      </w:r>
      <w:proofErr w:type="spellEnd"/>
      <w:r w:rsidRPr="008457D8">
        <w:rPr>
          <w:sz w:val="36"/>
          <w:szCs w:val="36"/>
          <w:rtl/>
        </w:rPr>
        <w:t xml:space="preserve"> فيهتم الإنسان غاية الاهتمام بمعرفة أصل الدين إجمالا قبل الواجب من </w:t>
      </w:r>
      <w:proofErr w:type="spellStart"/>
      <w:r w:rsidRPr="008457D8">
        <w:rPr>
          <w:sz w:val="36"/>
          <w:szCs w:val="36"/>
          <w:rtl/>
        </w:rPr>
        <w:t>الفروع,</w:t>
      </w:r>
      <w:proofErr w:type="spellEnd"/>
      <w:r w:rsidRPr="008457D8">
        <w:rPr>
          <w:sz w:val="36"/>
          <w:szCs w:val="36"/>
          <w:rtl/>
        </w:rPr>
        <w:t xml:space="preserve"> الصلاة والزكاة وغير </w:t>
      </w:r>
      <w:proofErr w:type="spellStart"/>
      <w:r w:rsidRPr="008457D8">
        <w:rPr>
          <w:sz w:val="36"/>
          <w:szCs w:val="36"/>
          <w:rtl/>
        </w:rPr>
        <w:t>ذلك,</w:t>
      </w:r>
      <w:proofErr w:type="spellEnd"/>
      <w:r w:rsidRPr="008457D8">
        <w:rPr>
          <w:sz w:val="36"/>
          <w:szCs w:val="36"/>
          <w:rtl/>
        </w:rPr>
        <w:t xml:space="preserve"> فلا تصح الصلاة ولا الزكاة</w:t>
      </w:r>
      <w:r w:rsidRPr="008457D8">
        <w:rPr>
          <w:sz w:val="36"/>
          <w:szCs w:val="36"/>
        </w:rPr>
        <w:t xml:space="preserve"> </w:t>
      </w:r>
      <w:r w:rsidRPr="008457D8">
        <w:rPr>
          <w:sz w:val="36"/>
          <w:szCs w:val="36"/>
          <w:rtl/>
        </w:rPr>
        <w:t xml:space="preserve">قبل </w:t>
      </w:r>
      <w:proofErr w:type="spellStart"/>
      <w:r w:rsidRPr="008457D8">
        <w:rPr>
          <w:sz w:val="36"/>
          <w:szCs w:val="36"/>
          <w:rtl/>
        </w:rPr>
        <w:t>الأصل,</w:t>
      </w:r>
      <w:proofErr w:type="spellEnd"/>
      <w:r w:rsidRPr="008457D8">
        <w:rPr>
          <w:sz w:val="36"/>
          <w:szCs w:val="36"/>
          <w:rtl/>
        </w:rPr>
        <w:t xml:space="preserve"> فلابد من معرفة أصل الدين </w:t>
      </w:r>
      <w:proofErr w:type="spellStart"/>
      <w:r w:rsidRPr="008457D8">
        <w:rPr>
          <w:sz w:val="36"/>
          <w:szCs w:val="36"/>
          <w:rtl/>
        </w:rPr>
        <w:t>إجمالاً,</w:t>
      </w:r>
      <w:proofErr w:type="spellEnd"/>
      <w:r w:rsidRPr="008457D8">
        <w:rPr>
          <w:sz w:val="36"/>
          <w:szCs w:val="36"/>
          <w:rtl/>
        </w:rPr>
        <w:t xml:space="preserve"> ثم معرفة فروعه تفصيلاً</w:t>
      </w:r>
    </w:p>
    <w:p w:rsidR="00F13873" w:rsidRPr="008457D8" w:rsidRDefault="00F13873" w:rsidP="00A55DEE">
      <w:pPr>
        <w:pStyle w:val="Sansinterligne"/>
        <w:jc w:val="both"/>
        <w:rPr>
          <w:szCs w:val="28"/>
          <w:lang w:eastAsia="fr-FR"/>
        </w:rPr>
      </w:pPr>
    </w:p>
    <w:p w:rsidR="00F4374F" w:rsidRDefault="00F4374F" w:rsidP="00A55DEE">
      <w:pPr>
        <w:pStyle w:val="Sansinterligne"/>
        <w:jc w:val="both"/>
        <w:rPr>
          <w:szCs w:val="28"/>
          <w:lang w:eastAsia="fr-FR"/>
        </w:rPr>
      </w:pPr>
      <w:r w:rsidRPr="008457D8">
        <w:rPr>
          <w:szCs w:val="28"/>
          <w:lang w:eastAsia="fr-FR"/>
        </w:rPr>
        <w:t xml:space="preserve">Et la connaissance de ceci permet de lui donner sa valeur, afin que tes pensées se concentrent là-dessus, afin que tu apprennes et agisses conformément à cela, en y mettant le summum de tes efforts. Tu dois également t’attacher à connaître ce qui s’y oppose, et les autres choses également, telles les sciences qui découlent de tout ceci, en y vouant un maximum tes efforts. </w:t>
      </w:r>
      <w:r w:rsidR="00932ED6" w:rsidRPr="008457D8">
        <w:rPr>
          <w:b/>
          <w:bCs/>
          <w:szCs w:val="28"/>
          <w:lang w:eastAsia="fr-FR"/>
        </w:rPr>
        <w:t>Connais-donc la base de la religion, avant de connaître les obligations</w:t>
      </w:r>
      <w:r w:rsidR="00932ED6" w:rsidRPr="008457D8">
        <w:rPr>
          <w:szCs w:val="28"/>
          <w:lang w:eastAsia="fr-FR"/>
        </w:rPr>
        <w:t xml:space="preserve">, issues des branches de la religion, comme la prière, l’aumône légale etc. </w:t>
      </w:r>
      <w:r w:rsidR="00932ED6" w:rsidRPr="008457D8">
        <w:rPr>
          <w:b/>
          <w:bCs/>
          <w:szCs w:val="28"/>
          <w:lang w:eastAsia="fr-FR"/>
        </w:rPr>
        <w:t>La prière ne sera pas valable, ni l’aumône ou autre, sans cette base.</w:t>
      </w:r>
      <w:r w:rsidR="00932ED6" w:rsidRPr="008457D8">
        <w:rPr>
          <w:szCs w:val="28"/>
          <w:lang w:eastAsia="fr-FR"/>
        </w:rPr>
        <w:t xml:space="preserve"> Il convient donc de connaître la base de la religion de manière générale, et ensuite de passer à la connaissance des branches, et ce de manière détaillée.</w:t>
      </w:r>
    </w:p>
    <w:p w:rsidR="008457D8" w:rsidRPr="008457D8" w:rsidRDefault="008457D8" w:rsidP="00A55DEE">
      <w:pPr>
        <w:pStyle w:val="Sansinterligne"/>
        <w:jc w:val="both"/>
        <w:rPr>
          <w:szCs w:val="28"/>
          <w:lang w:eastAsia="fr-FR"/>
        </w:rPr>
      </w:pPr>
    </w:p>
    <w:p w:rsidR="00F13873" w:rsidRPr="008457D8" w:rsidRDefault="00F13873" w:rsidP="00A55DEE">
      <w:pPr>
        <w:pStyle w:val="Sansinterligne"/>
        <w:bidi/>
        <w:jc w:val="both"/>
        <w:rPr>
          <w:sz w:val="36"/>
          <w:szCs w:val="36"/>
        </w:rPr>
      </w:pPr>
      <w:r w:rsidRPr="008457D8">
        <w:rPr>
          <w:sz w:val="36"/>
          <w:szCs w:val="36"/>
          <w:rtl/>
        </w:rPr>
        <w:t>و</w:t>
      </w:r>
      <w:r w:rsidR="008457D8" w:rsidRPr="008457D8">
        <w:rPr>
          <w:sz w:val="36"/>
          <w:szCs w:val="36"/>
        </w:rPr>
        <w:t xml:space="preserve"> </w:t>
      </w:r>
      <w:proofErr w:type="gramStart"/>
      <w:r w:rsidRPr="008457D8">
        <w:rPr>
          <w:sz w:val="36"/>
          <w:szCs w:val="36"/>
          <w:rtl/>
        </w:rPr>
        <w:t>في</w:t>
      </w:r>
      <w:proofErr w:type="gramEnd"/>
      <w:r w:rsidRPr="008457D8">
        <w:rPr>
          <w:sz w:val="36"/>
          <w:szCs w:val="36"/>
          <w:rtl/>
        </w:rPr>
        <w:t xml:space="preserve"> حديث معاذ لما بعثه إلى </w:t>
      </w:r>
      <w:proofErr w:type="spellStart"/>
      <w:r w:rsidRPr="008457D8">
        <w:rPr>
          <w:sz w:val="36"/>
          <w:szCs w:val="36"/>
          <w:rtl/>
        </w:rPr>
        <w:t>اليمن,</w:t>
      </w:r>
      <w:proofErr w:type="spellEnd"/>
      <w:r w:rsidRPr="008457D8">
        <w:rPr>
          <w:sz w:val="36"/>
          <w:szCs w:val="36"/>
          <w:rtl/>
        </w:rPr>
        <w:t xml:space="preserve"> قال </w:t>
      </w:r>
      <w:proofErr w:type="spellStart"/>
      <w:r w:rsidRPr="008457D8">
        <w:rPr>
          <w:sz w:val="36"/>
          <w:szCs w:val="36"/>
          <w:rtl/>
        </w:rPr>
        <w:t>له:</w:t>
      </w:r>
      <w:proofErr w:type="spellEnd"/>
      <w:r w:rsidRPr="008457D8">
        <w:rPr>
          <w:sz w:val="36"/>
          <w:szCs w:val="36"/>
          <w:rtl/>
        </w:rPr>
        <w:t xml:space="preserve"> "</w:t>
      </w:r>
      <w:r w:rsidRPr="0018506C">
        <w:rPr>
          <w:color w:val="0070C0"/>
          <w:sz w:val="36"/>
          <w:szCs w:val="36"/>
          <w:rtl/>
        </w:rPr>
        <w:t xml:space="preserve">إنك تأتي قوماً من أهل </w:t>
      </w:r>
      <w:proofErr w:type="spellStart"/>
      <w:r w:rsidRPr="0018506C">
        <w:rPr>
          <w:color w:val="0070C0"/>
          <w:sz w:val="36"/>
          <w:szCs w:val="36"/>
          <w:rtl/>
        </w:rPr>
        <w:t>الكتاب,</w:t>
      </w:r>
      <w:proofErr w:type="spellEnd"/>
      <w:r w:rsidRPr="0018506C">
        <w:rPr>
          <w:color w:val="0070C0"/>
          <w:sz w:val="36"/>
          <w:szCs w:val="36"/>
          <w:rtl/>
        </w:rPr>
        <w:t xml:space="preserve"> فليكن أول ما تدعوهم إليه شهادة أن لا إله إلا </w:t>
      </w:r>
      <w:proofErr w:type="spellStart"/>
      <w:r w:rsidRPr="0018506C">
        <w:rPr>
          <w:color w:val="0070C0"/>
          <w:sz w:val="36"/>
          <w:szCs w:val="36"/>
          <w:rtl/>
        </w:rPr>
        <w:t>الله,</w:t>
      </w:r>
      <w:proofErr w:type="spellEnd"/>
      <w:r w:rsidRPr="0018506C">
        <w:rPr>
          <w:color w:val="0070C0"/>
          <w:sz w:val="36"/>
          <w:szCs w:val="36"/>
          <w:rtl/>
        </w:rPr>
        <w:t xml:space="preserve"> فإن أطاعوك لذلك فأعلمهم أن الله افترض عليهم خمس صلوات في كل يوم وليلة</w:t>
      </w:r>
      <w:r w:rsidRPr="008457D8">
        <w:rPr>
          <w:sz w:val="36"/>
          <w:szCs w:val="36"/>
          <w:rtl/>
        </w:rPr>
        <w:t>"</w:t>
      </w:r>
    </w:p>
    <w:p w:rsidR="00F13873" w:rsidRPr="008457D8" w:rsidRDefault="008457D8" w:rsidP="00A55DEE">
      <w:pPr>
        <w:pStyle w:val="Sansinterligne"/>
        <w:bidi/>
        <w:jc w:val="both"/>
        <w:rPr>
          <w:szCs w:val="28"/>
          <w:lang w:eastAsia="fr-FR"/>
        </w:rPr>
      </w:pPr>
      <w:r w:rsidRPr="008457D8">
        <w:rPr>
          <w:sz w:val="36"/>
          <w:szCs w:val="36"/>
          <w:rtl/>
          <w:lang w:eastAsia="fr-FR"/>
        </w:rPr>
        <w:tab/>
      </w:r>
    </w:p>
    <w:p w:rsidR="00B429B3" w:rsidRPr="008457D8" w:rsidRDefault="00932ED6" w:rsidP="00A55DEE">
      <w:pPr>
        <w:pStyle w:val="Sansinterligne"/>
        <w:jc w:val="both"/>
        <w:rPr>
          <w:szCs w:val="28"/>
          <w:lang w:eastAsia="fr-FR"/>
        </w:rPr>
      </w:pPr>
      <w:r w:rsidRPr="008457D8">
        <w:rPr>
          <w:szCs w:val="28"/>
          <w:lang w:eastAsia="fr-FR"/>
        </w:rPr>
        <w:t xml:space="preserve">Et dans le </w:t>
      </w:r>
      <w:r w:rsidRPr="008457D8">
        <w:rPr>
          <w:szCs w:val="28"/>
          <w:u w:val="single"/>
          <w:lang w:eastAsia="fr-FR"/>
        </w:rPr>
        <w:t>h</w:t>
      </w:r>
      <w:r w:rsidRPr="008457D8">
        <w:rPr>
          <w:szCs w:val="28"/>
          <w:lang w:eastAsia="fr-FR"/>
        </w:rPr>
        <w:t xml:space="preserve">adith de </w:t>
      </w:r>
      <w:proofErr w:type="gramStart"/>
      <w:r w:rsidRPr="008457D8">
        <w:rPr>
          <w:szCs w:val="28"/>
          <w:lang w:eastAsia="fr-FR"/>
        </w:rPr>
        <w:t>Mu</w:t>
      </w:r>
      <w:r w:rsidR="00B429B3" w:rsidRPr="008457D8">
        <w:rPr>
          <w:szCs w:val="28"/>
          <w:lang w:eastAsia="fr-FR"/>
        </w:rPr>
        <w:t>‘</w:t>
      </w:r>
      <w:r w:rsidRPr="008457D8">
        <w:rPr>
          <w:szCs w:val="28"/>
          <w:lang w:eastAsia="fr-FR"/>
        </w:rPr>
        <w:t xml:space="preserve">âdh </w:t>
      </w:r>
      <w:proofErr w:type="gramEnd"/>
      <w:r w:rsidR="00B429B3" w:rsidRPr="008457D8">
        <w:rPr>
          <w:noProof/>
          <w:szCs w:val="28"/>
          <w:lang w:eastAsia="fr-FR"/>
        </w:rPr>
        <w:drawing>
          <wp:inline distT="0" distB="0" distL="0" distR="0">
            <wp:extent cx="209550" cy="209550"/>
            <wp:effectExtent l="19050" t="0" r="0" b="0"/>
            <wp:docPr id="107" name="Image 71" descr="http://www.fourqane.fr/forum/images/smiles/rahimahu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urqane.fr/forum/images/smiles/rahimahullah.gif"/>
                    <pic:cNvPicPr>
                      <a:picLocks noChangeAspect="1" noChangeArrowheads="1"/>
                    </pic:cNvPicPr>
                  </pic:nvPicPr>
                  <pic:blipFill>
                    <a:blip r:embed="rId12"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8457D8">
        <w:rPr>
          <w:szCs w:val="28"/>
          <w:lang w:eastAsia="fr-FR"/>
        </w:rPr>
        <w:t xml:space="preserve">, lorsqu’il </w:t>
      </w:r>
      <w:r w:rsidR="00B429B3" w:rsidRPr="008457D8">
        <w:rPr>
          <w:noProof/>
          <w:szCs w:val="28"/>
          <w:lang w:eastAsia="fr-FR"/>
        </w:rPr>
        <w:drawing>
          <wp:inline distT="0" distB="0" distL="0" distR="0">
            <wp:extent cx="190742" cy="175304"/>
            <wp:effectExtent l="19050" t="0" r="0" b="0"/>
            <wp:docPr id="18"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00B429B3" w:rsidRPr="008457D8">
        <w:rPr>
          <w:szCs w:val="28"/>
          <w:lang w:eastAsia="fr-FR"/>
        </w:rPr>
        <w:t xml:space="preserve"> </w:t>
      </w:r>
      <w:r w:rsidRPr="008457D8">
        <w:rPr>
          <w:szCs w:val="28"/>
          <w:lang w:eastAsia="fr-FR"/>
        </w:rPr>
        <w:t xml:space="preserve">l’envoya au Yémen, il </w:t>
      </w:r>
      <w:r w:rsidR="00B429B3" w:rsidRPr="008457D8">
        <w:rPr>
          <w:noProof/>
          <w:szCs w:val="28"/>
          <w:lang w:eastAsia="fr-FR"/>
        </w:rPr>
        <w:drawing>
          <wp:inline distT="0" distB="0" distL="0" distR="0">
            <wp:extent cx="190742" cy="175304"/>
            <wp:effectExtent l="19050" t="0" r="0" b="0"/>
            <wp:docPr id="20"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00B429B3" w:rsidRPr="008457D8">
        <w:rPr>
          <w:szCs w:val="28"/>
          <w:lang w:eastAsia="fr-FR"/>
        </w:rPr>
        <w:t xml:space="preserve"> </w:t>
      </w:r>
      <w:r w:rsidRPr="008457D8">
        <w:rPr>
          <w:szCs w:val="28"/>
          <w:lang w:eastAsia="fr-FR"/>
        </w:rPr>
        <w:t>lui dit : « </w:t>
      </w:r>
      <w:r w:rsidRPr="008457D8">
        <w:rPr>
          <w:b/>
          <w:bCs/>
          <w:color w:val="0070C0"/>
          <w:szCs w:val="28"/>
          <w:lang w:eastAsia="fr-FR"/>
        </w:rPr>
        <w:t>Tu vas te rendre auprès de gens, appartenant aux gens du Livre. Que la première chose à laquelle tu les appelles soit l’attestation de foi « lâ ilâha illa Allah). S’ils t’obéissent en cela, informes-les qu’Allah leur a rendu obligatoire cinq prières, a accomplir de jour et de nuit</w:t>
      </w:r>
      <w:r w:rsidRPr="008457D8">
        <w:rPr>
          <w:szCs w:val="28"/>
          <w:lang w:eastAsia="fr-FR"/>
        </w:rPr>
        <w:t xml:space="preserve"> ». </w:t>
      </w:r>
    </w:p>
    <w:p w:rsidR="00F13873" w:rsidRPr="008457D8" w:rsidRDefault="00F13873" w:rsidP="00A55DEE">
      <w:pPr>
        <w:pStyle w:val="Sansinterligne"/>
        <w:jc w:val="both"/>
        <w:rPr>
          <w:szCs w:val="28"/>
          <w:lang w:eastAsia="fr-FR"/>
        </w:rPr>
      </w:pPr>
    </w:p>
    <w:p w:rsidR="00F13873" w:rsidRPr="008457D8" w:rsidRDefault="00F13873" w:rsidP="00A55DEE">
      <w:pPr>
        <w:pStyle w:val="Sansinterligne"/>
        <w:bidi/>
        <w:jc w:val="both"/>
        <w:rPr>
          <w:szCs w:val="28"/>
          <w:lang w:eastAsia="fr-FR"/>
        </w:rPr>
      </w:pPr>
      <w:proofErr w:type="gramStart"/>
      <w:r w:rsidRPr="008457D8">
        <w:rPr>
          <w:rFonts w:eastAsia="Calibri"/>
          <w:sz w:val="36"/>
          <w:szCs w:val="36"/>
          <w:rtl/>
        </w:rPr>
        <w:t>وهذا</w:t>
      </w:r>
      <w:proofErr w:type="gramEnd"/>
      <w:r w:rsidRPr="008457D8">
        <w:rPr>
          <w:rFonts w:eastAsia="Calibri"/>
          <w:sz w:val="36"/>
          <w:szCs w:val="36"/>
          <w:rtl/>
        </w:rPr>
        <w:t xml:space="preserve"> يفيد أنهم إذا لم يعلموا التوحيد ولم يعملوا </w:t>
      </w:r>
      <w:proofErr w:type="spellStart"/>
      <w:r w:rsidRPr="008457D8">
        <w:rPr>
          <w:rFonts w:eastAsia="Calibri"/>
          <w:sz w:val="36"/>
          <w:szCs w:val="36"/>
          <w:rtl/>
        </w:rPr>
        <w:t>به</w:t>
      </w:r>
      <w:proofErr w:type="spellEnd"/>
      <w:r w:rsidRPr="008457D8">
        <w:rPr>
          <w:rFonts w:eastAsia="Calibri"/>
          <w:sz w:val="36"/>
          <w:szCs w:val="36"/>
          <w:rtl/>
        </w:rPr>
        <w:t xml:space="preserve"> فلا يدعوهم للصلاة إن لم يطيعوه في الدخول في </w:t>
      </w:r>
      <w:proofErr w:type="spellStart"/>
      <w:r w:rsidRPr="008457D8">
        <w:rPr>
          <w:rFonts w:eastAsia="Calibri"/>
          <w:sz w:val="36"/>
          <w:szCs w:val="36"/>
          <w:rtl/>
        </w:rPr>
        <w:t>الإسلام,</w:t>
      </w:r>
      <w:proofErr w:type="spellEnd"/>
      <w:r w:rsidRPr="008457D8">
        <w:rPr>
          <w:rFonts w:eastAsia="Calibri"/>
          <w:sz w:val="36"/>
          <w:szCs w:val="36"/>
          <w:rtl/>
        </w:rPr>
        <w:t xml:space="preserve"> فإن الصلاة لا تنفع ولا غيرها بدون </w:t>
      </w:r>
      <w:proofErr w:type="spellStart"/>
      <w:r w:rsidRPr="008457D8">
        <w:rPr>
          <w:rFonts w:eastAsia="Calibri"/>
          <w:sz w:val="36"/>
          <w:szCs w:val="36"/>
          <w:rtl/>
        </w:rPr>
        <w:t>التوحيد,</w:t>
      </w:r>
      <w:proofErr w:type="spellEnd"/>
      <w:r w:rsidRPr="008457D8">
        <w:rPr>
          <w:rFonts w:eastAsia="Calibri"/>
          <w:sz w:val="36"/>
          <w:szCs w:val="36"/>
          <w:rtl/>
        </w:rPr>
        <w:t xml:space="preserve"> فإنه لا يستقيم بناء على غير </w:t>
      </w:r>
      <w:proofErr w:type="spellStart"/>
      <w:r w:rsidRPr="008457D8">
        <w:rPr>
          <w:rFonts w:eastAsia="Calibri"/>
          <w:sz w:val="36"/>
          <w:szCs w:val="36"/>
          <w:rtl/>
        </w:rPr>
        <w:t>أساس,</w:t>
      </w:r>
      <w:proofErr w:type="spellEnd"/>
      <w:r w:rsidRPr="008457D8">
        <w:rPr>
          <w:rFonts w:eastAsia="Calibri"/>
          <w:sz w:val="36"/>
          <w:szCs w:val="36"/>
          <w:rtl/>
        </w:rPr>
        <w:t xml:space="preserve"> ولا فرع على غير أصل</w:t>
      </w:r>
    </w:p>
    <w:p w:rsidR="00B429B3" w:rsidRPr="008457D8" w:rsidRDefault="00B429B3" w:rsidP="00A55DEE">
      <w:pPr>
        <w:pStyle w:val="Sansinterligne"/>
        <w:jc w:val="both"/>
        <w:rPr>
          <w:szCs w:val="28"/>
          <w:lang w:eastAsia="fr-FR"/>
        </w:rPr>
      </w:pPr>
    </w:p>
    <w:p w:rsidR="00932ED6" w:rsidRPr="008457D8" w:rsidRDefault="00932ED6" w:rsidP="00A55DEE">
      <w:pPr>
        <w:pStyle w:val="Sansinterligne"/>
        <w:jc w:val="both"/>
        <w:rPr>
          <w:szCs w:val="28"/>
          <w:lang w:eastAsia="fr-FR"/>
        </w:rPr>
      </w:pPr>
      <w:r w:rsidRPr="008457D8">
        <w:rPr>
          <w:szCs w:val="28"/>
          <w:lang w:eastAsia="fr-FR"/>
        </w:rPr>
        <w:t>Ceci nous montre bien que, s’ils ne connaissent pas l’unicité, et n’agissent pas conformément à elle, il ne leur sera pas demandé d’accomplir la prière, car ils n’ont pas obéis à ce qui leur permet de rentrer dans l’islam. Leurs prières ne vaudront donc rien, et le reste non plus, dès lors que ces actes seront dénués de l’unicité. Une construction ne va pas se tenir droite sans une base solide, et une branche ne va pas tenir sans un tronc.</w:t>
      </w:r>
    </w:p>
    <w:p w:rsidR="00932ED6" w:rsidRPr="008457D8" w:rsidRDefault="00932ED6" w:rsidP="00A55DEE">
      <w:pPr>
        <w:pStyle w:val="Sansinterligne"/>
        <w:jc w:val="both"/>
        <w:rPr>
          <w:szCs w:val="28"/>
          <w:lang w:eastAsia="fr-FR"/>
        </w:rPr>
      </w:pPr>
    </w:p>
    <w:p w:rsidR="00F13873" w:rsidRPr="008457D8" w:rsidRDefault="00F13873" w:rsidP="00A55DEE">
      <w:pPr>
        <w:pStyle w:val="Sansinterligne"/>
        <w:bidi/>
        <w:jc w:val="both"/>
        <w:rPr>
          <w:szCs w:val="28"/>
          <w:lang w:eastAsia="fr-FR"/>
        </w:rPr>
      </w:pPr>
      <w:r w:rsidRPr="008457D8">
        <w:rPr>
          <w:rFonts w:eastAsia="Calibri"/>
          <w:sz w:val="36"/>
          <w:szCs w:val="36"/>
          <w:rtl/>
        </w:rPr>
        <w:lastRenderedPageBreak/>
        <w:t xml:space="preserve">والأصل والأساس هو </w:t>
      </w:r>
      <w:proofErr w:type="spellStart"/>
      <w:r w:rsidRPr="008457D8">
        <w:rPr>
          <w:rFonts w:eastAsia="Calibri"/>
          <w:sz w:val="36"/>
          <w:szCs w:val="36"/>
          <w:rtl/>
        </w:rPr>
        <w:t>التوحيد,</w:t>
      </w:r>
      <w:proofErr w:type="spellEnd"/>
      <w:r w:rsidRPr="008457D8">
        <w:rPr>
          <w:rFonts w:eastAsia="Calibri"/>
          <w:sz w:val="36"/>
          <w:szCs w:val="36"/>
          <w:rtl/>
        </w:rPr>
        <w:t xml:space="preserve"> والصلاة وإن كانت هي عمود الإسلام فمع ذلك لم تفرض إلا بعد الأمر بالتوحيد بنحو عشر سنين</w:t>
      </w:r>
    </w:p>
    <w:p w:rsidR="00F13873" w:rsidRPr="008457D8" w:rsidRDefault="00F13873" w:rsidP="00A55DEE">
      <w:pPr>
        <w:pStyle w:val="Sansinterligne"/>
        <w:jc w:val="both"/>
        <w:rPr>
          <w:szCs w:val="28"/>
          <w:lang w:eastAsia="fr-FR"/>
        </w:rPr>
      </w:pPr>
    </w:p>
    <w:p w:rsidR="00932ED6" w:rsidRPr="008457D8" w:rsidRDefault="00932ED6" w:rsidP="00A55DEE">
      <w:pPr>
        <w:pStyle w:val="Sansinterligne"/>
        <w:jc w:val="both"/>
        <w:rPr>
          <w:szCs w:val="28"/>
          <w:lang w:eastAsia="fr-FR"/>
        </w:rPr>
      </w:pPr>
      <w:r w:rsidRPr="008457D8">
        <w:rPr>
          <w:b/>
          <w:bCs/>
          <w:szCs w:val="28"/>
          <w:u w:val="single"/>
          <w:lang w:eastAsia="fr-FR"/>
        </w:rPr>
        <w:t>La base, et le tronc :</w:t>
      </w:r>
      <w:r w:rsidRPr="008457D8">
        <w:rPr>
          <w:szCs w:val="28"/>
          <w:lang w:eastAsia="fr-FR"/>
        </w:rPr>
        <w:t xml:space="preserve"> </w:t>
      </w:r>
      <w:r w:rsidRPr="008457D8">
        <w:rPr>
          <w:b/>
          <w:bCs/>
          <w:szCs w:val="28"/>
          <w:lang w:eastAsia="fr-FR"/>
        </w:rPr>
        <w:t>c’est l’unicité</w:t>
      </w:r>
      <w:r w:rsidRPr="008457D8">
        <w:rPr>
          <w:szCs w:val="28"/>
          <w:lang w:eastAsia="fr-FR"/>
        </w:rPr>
        <w:t>. Et la prière, qui même si elle représente le pilier de l’islam, n’est pas valable sans cela. Il faut obligatoirement que ces actes soient précédés de l’acceptation de l’unicité, et ce aux environs (ou : à partir) des dix ans de la personne.</w:t>
      </w:r>
    </w:p>
    <w:p w:rsidR="00F13873" w:rsidRPr="008457D8" w:rsidRDefault="00F13873" w:rsidP="00A55DEE">
      <w:pPr>
        <w:pStyle w:val="Sansinterligne"/>
        <w:jc w:val="both"/>
        <w:rPr>
          <w:szCs w:val="28"/>
          <w:lang w:eastAsia="fr-FR"/>
        </w:rPr>
      </w:pPr>
    </w:p>
    <w:p w:rsidR="00F13873" w:rsidRPr="008457D8" w:rsidRDefault="00F13873" w:rsidP="00A55DEE">
      <w:pPr>
        <w:pStyle w:val="Sansinterligne"/>
        <w:bidi/>
        <w:jc w:val="both"/>
        <w:rPr>
          <w:szCs w:val="28"/>
          <w:lang w:eastAsia="fr-FR"/>
        </w:rPr>
      </w:pPr>
      <w:r w:rsidRPr="008457D8">
        <w:rPr>
          <w:rFonts w:eastAsia="Calibri"/>
          <w:sz w:val="36"/>
          <w:szCs w:val="36"/>
          <w:rtl/>
        </w:rPr>
        <w:t xml:space="preserve">ومما يبين أن التوحيد هو </w:t>
      </w:r>
      <w:proofErr w:type="spellStart"/>
      <w:r w:rsidRPr="008457D8">
        <w:rPr>
          <w:rFonts w:eastAsia="Calibri"/>
          <w:sz w:val="36"/>
          <w:szCs w:val="36"/>
          <w:rtl/>
        </w:rPr>
        <w:t>الأصل:</w:t>
      </w:r>
      <w:proofErr w:type="spellEnd"/>
      <w:r w:rsidRPr="008457D8">
        <w:rPr>
          <w:rFonts w:eastAsia="Calibri"/>
          <w:sz w:val="36"/>
          <w:szCs w:val="36"/>
          <w:rtl/>
        </w:rPr>
        <w:t xml:space="preserve"> كونه يوجد من يدخل الجنة ولو لم يصل ركعة </w:t>
      </w:r>
      <w:proofErr w:type="spellStart"/>
      <w:r w:rsidRPr="008457D8">
        <w:rPr>
          <w:rFonts w:eastAsia="Calibri"/>
          <w:sz w:val="36"/>
          <w:szCs w:val="36"/>
          <w:rtl/>
        </w:rPr>
        <w:t>واحدة,</w:t>
      </w:r>
      <w:proofErr w:type="spellEnd"/>
      <w:r w:rsidRPr="008457D8">
        <w:rPr>
          <w:rFonts w:eastAsia="Calibri"/>
          <w:sz w:val="36"/>
          <w:szCs w:val="36"/>
          <w:rtl/>
        </w:rPr>
        <w:t xml:space="preserve"> وذلك إذا اعتقد التوحيد وعمل </w:t>
      </w:r>
      <w:proofErr w:type="spellStart"/>
      <w:r w:rsidRPr="008457D8">
        <w:rPr>
          <w:rFonts w:eastAsia="Calibri"/>
          <w:sz w:val="36"/>
          <w:szCs w:val="36"/>
          <w:rtl/>
        </w:rPr>
        <w:t>به</w:t>
      </w:r>
      <w:proofErr w:type="spellEnd"/>
      <w:r w:rsidRPr="008457D8">
        <w:rPr>
          <w:rFonts w:eastAsia="Calibri"/>
          <w:sz w:val="36"/>
          <w:szCs w:val="36"/>
          <w:rtl/>
        </w:rPr>
        <w:t xml:space="preserve"> ومات متمسكاً </w:t>
      </w:r>
      <w:proofErr w:type="spellStart"/>
      <w:r w:rsidRPr="008457D8">
        <w:rPr>
          <w:rFonts w:eastAsia="Calibri"/>
          <w:sz w:val="36"/>
          <w:szCs w:val="36"/>
          <w:rtl/>
        </w:rPr>
        <w:t>به</w:t>
      </w:r>
      <w:proofErr w:type="spellEnd"/>
      <w:r w:rsidRPr="008457D8">
        <w:rPr>
          <w:rFonts w:eastAsia="Calibri"/>
          <w:sz w:val="36"/>
          <w:szCs w:val="36"/>
          <w:rtl/>
        </w:rPr>
        <w:t xml:space="preserve">, كأن يقتل قبل أن يصلي أو </w:t>
      </w:r>
      <w:proofErr w:type="spellStart"/>
      <w:r w:rsidRPr="008457D8">
        <w:rPr>
          <w:rFonts w:eastAsia="Calibri"/>
          <w:sz w:val="36"/>
          <w:szCs w:val="36"/>
          <w:rtl/>
        </w:rPr>
        <w:t>يموت,</w:t>
      </w:r>
      <w:proofErr w:type="spellEnd"/>
      <w:r w:rsidRPr="008457D8">
        <w:rPr>
          <w:rFonts w:eastAsia="Calibri"/>
          <w:sz w:val="36"/>
          <w:szCs w:val="36"/>
        </w:rPr>
        <w:t xml:space="preserve"> </w:t>
      </w:r>
      <w:r w:rsidRPr="008457D8">
        <w:rPr>
          <w:rFonts w:eastAsia="Calibri"/>
          <w:sz w:val="36"/>
          <w:szCs w:val="36"/>
          <w:rtl/>
        </w:rPr>
        <w:t xml:space="preserve">والصلاة لا تنفع </w:t>
      </w:r>
      <w:proofErr w:type="spellStart"/>
      <w:r w:rsidRPr="008457D8">
        <w:rPr>
          <w:rFonts w:eastAsia="Calibri"/>
          <w:sz w:val="36"/>
          <w:szCs w:val="36"/>
          <w:rtl/>
        </w:rPr>
        <w:t>وحدها,</w:t>
      </w:r>
      <w:proofErr w:type="spellEnd"/>
      <w:r w:rsidRPr="008457D8">
        <w:rPr>
          <w:rFonts w:eastAsia="Calibri"/>
          <w:sz w:val="36"/>
          <w:szCs w:val="36"/>
          <w:rtl/>
        </w:rPr>
        <w:t xml:space="preserve"> ولو صلى وزكى </w:t>
      </w:r>
      <w:proofErr w:type="spellStart"/>
      <w:r w:rsidRPr="008457D8">
        <w:rPr>
          <w:rFonts w:eastAsia="Calibri"/>
          <w:sz w:val="36"/>
          <w:szCs w:val="36"/>
          <w:rtl/>
        </w:rPr>
        <w:t>وصام,</w:t>
      </w:r>
      <w:proofErr w:type="spellEnd"/>
      <w:r w:rsidRPr="008457D8">
        <w:rPr>
          <w:rFonts w:eastAsia="Calibri"/>
          <w:sz w:val="36"/>
          <w:szCs w:val="36"/>
          <w:rtl/>
        </w:rPr>
        <w:t xml:space="preserve"> إذا لم يعتقد التوحيد وبذلك يعرف عظم شأن التوحيد</w:t>
      </w:r>
    </w:p>
    <w:p w:rsidR="00932ED6" w:rsidRPr="008457D8" w:rsidRDefault="00932ED6" w:rsidP="00A55DEE">
      <w:pPr>
        <w:pStyle w:val="Sansinterligne"/>
        <w:jc w:val="both"/>
        <w:rPr>
          <w:szCs w:val="28"/>
          <w:lang w:eastAsia="fr-FR"/>
        </w:rPr>
      </w:pPr>
    </w:p>
    <w:p w:rsidR="00932ED6" w:rsidRDefault="00932ED6" w:rsidP="00A55DEE">
      <w:pPr>
        <w:pStyle w:val="Sansinterligne"/>
        <w:jc w:val="both"/>
        <w:rPr>
          <w:szCs w:val="28"/>
          <w:lang w:eastAsia="fr-FR"/>
        </w:rPr>
      </w:pPr>
      <w:r w:rsidRPr="008457D8">
        <w:rPr>
          <w:b/>
          <w:bCs/>
          <w:szCs w:val="28"/>
          <w:u w:val="single"/>
          <w:lang w:eastAsia="fr-FR"/>
        </w:rPr>
        <w:t>Et parmi ce qui nous indique que l’unicité est la base :</w:t>
      </w:r>
      <w:r w:rsidRPr="00A55DEE">
        <w:rPr>
          <w:b/>
          <w:bCs/>
          <w:szCs w:val="28"/>
          <w:lang w:eastAsia="fr-FR"/>
        </w:rPr>
        <w:t xml:space="preserve"> </w:t>
      </w:r>
      <w:r w:rsidRPr="008457D8">
        <w:rPr>
          <w:szCs w:val="28"/>
          <w:lang w:eastAsia="fr-FR"/>
        </w:rPr>
        <w:t>Le fait qu’il permette à la personne de rentrer un jour au paradis, même s’il n’a jamais accompli une seule prière, car il a appliqué l’unicité, et est mort accroché à cela, à l’exemple de celui qui serait tué avant d’avoir pu prier</w:t>
      </w:r>
      <w:r w:rsidR="000A5336" w:rsidRPr="008457D8">
        <w:rPr>
          <w:szCs w:val="28"/>
          <w:lang w:eastAsia="fr-FR"/>
        </w:rPr>
        <w:t>. Quant à celui qui meurt, sa prière ne lui vaudra rien, si elle vient seule, et même s’il priait, jeûnait, et donner l’aumône légale, si cette personne n’avait pas l’unicité dans son cœur, cela ne lui servira à rien. Et par ceci donc, nous constatons la grande valeur de l’unicité.</w:t>
      </w:r>
    </w:p>
    <w:p w:rsidR="00A55DEE" w:rsidRPr="008457D8" w:rsidRDefault="00A55DEE" w:rsidP="00A55DEE">
      <w:pPr>
        <w:pStyle w:val="Sansinterligne"/>
        <w:jc w:val="both"/>
        <w:rPr>
          <w:szCs w:val="28"/>
          <w:lang w:eastAsia="fr-FR"/>
        </w:rPr>
      </w:pPr>
    </w:p>
    <w:p w:rsidR="00F13873" w:rsidRDefault="00F13873" w:rsidP="00A55DEE">
      <w:pPr>
        <w:pStyle w:val="Sansinterligne"/>
        <w:bidi/>
        <w:jc w:val="both"/>
        <w:rPr>
          <w:sz w:val="36"/>
          <w:szCs w:val="36"/>
        </w:rPr>
      </w:pPr>
      <w:r w:rsidRPr="008457D8">
        <w:rPr>
          <w:sz w:val="36"/>
          <w:szCs w:val="36"/>
          <w:rtl/>
        </w:rPr>
        <w:t xml:space="preserve">وما هلك من هلك إلا بترك العلم بالتوحيد والعمل </w:t>
      </w:r>
      <w:proofErr w:type="spellStart"/>
      <w:r w:rsidRPr="008457D8">
        <w:rPr>
          <w:sz w:val="36"/>
          <w:szCs w:val="36"/>
          <w:rtl/>
        </w:rPr>
        <w:t>به</w:t>
      </w:r>
      <w:proofErr w:type="spellEnd"/>
      <w:r w:rsidRPr="008457D8">
        <w:rPr>
          <w:sz w:val="36"/>
          <w:szCs w:val="36"/>
          <w:rtl/>
        </w:rPr>
        <w:t xml:space="preserve">, وما دخل الشيطان على من </w:t>
      </w:r>
      <w:proofErr w:type="spellStart"/>
      <w:r w:rsidRPr="008457D8">
        <w:rPr>
          <w:sz w:val="36"/>
          <w:szCs w:val="36"/>
          <w:rtl/>
        </w:rPr>
        <w:t>دخل,</w:t>
      </w:r>
      <w:proofErr w:type="spellEnd"/>
      <w:r w:rsidRPr="008457D8">
        <w:rPr>
          <w:sz w:val="36"/>
          <w:szCs w:val="36"/>
          <w:rtl/>
        </w:rPr>
        <w:t xml:space="preserve"> ولا مزق عقول من </w:t>
      </w:r>
      <w:proofErr w:type="spellStart"/>
      <w:r w:rsidRPr="008457D8">
        <w:rPr>
          <w:sz w:val="36"/>
          <w:szCs w:val="36"/>
          <w:rtl/>
        </w:rPr>
        <w:t>مزق,</w:t>
      </w:r>
      <w:proofErr w:type="spellEnd"/>
      <w:r w:rsidRPr="008457D8">
        <w:rPr>
          <w:sz w:val="36"/>
          <w:szCs w:val="36"/>
          <w:rtl/>
        </w:rPr>
        <w:t xml:space="preserve"> ولا وقع من وقع إلا من آفة </w:t>
      </w:r>
      <w:proofErr w:type="spellStart"/>
      <w:r w:rsidRPr="008457D8">
        <w:rPr>
          <w:sz w:val="36"/>
          <w:szCs w:val="36"/>
          <w:rtl/>
        </w:rPr>
        <w:t>قولهم:</w:t>
      </w:r>
      <w:proofErr w:type="spellEnd"/>
      <w:r w:rsidRPr="008457D8">
        <w:rPr>
          <w:sz w:val="36"/>
          <w:szCs w:val="36"/>
          <w:rtl/>
        </w:rPr>
        <w:t xml:space="preserve"> يكفي النطق </w:t>
      </w:r>
      <w:proofErr w:type="spellStart"/>
      <w:r w:rsidRPr="008457D8">
        <w:rPr>
          <w:sz w:val="36"/>
          <w:szCs w:val="36"/>
          <w:rtl/>
        </w:rPr>
        <w:t>بالشهادة,</w:t>
      </w:r>
      <w:proofErr w:type="spellEnd"/>
      <w:r w:rsidRPr="008457D8">
        <w:rPr>
          <w:sz w:val="36"/>
          <w:szCs w:val="36"/>
          <w:rtl/>
        </w:rPr>
        <w:t xml:space="preserve"> ومجرد </w:t>
      </w:r>
      <w:proofErr w:type="spellStart"/>
      <w:r w:rsidRPr="008457D8">
        <w:rPr>
          <w:sz w:val="36"/>
          <w:szCs w:val="36"/>
          <w:rtl/>
        </w:rPr>
        <w:t>المعرفة,</w:t>
      </w:r>
      <w:proofErr w:type="spellEnd"/>
      <w:r w:rsidRPr="008457D8">
        <w:rPr>
          <w:sz w:val="36"/>
          <w:szCs w:val="36"/>
          <w:rtl/>
        </w:rPr>
        <w:t xml:space="preserve"> حتى أن من علمائهم من لا يعرف التوحيد </w:t>
      </w:r>
      <w:proofErr w:type="spellStart"/>
      <w:r w:rsidRPr="008457D8">
        <w:rPr>
          <w:sz w:val="36"/>
          <w:szCs w:val="36"/>
          <w:rtl/>
        </w:rPr>
        <w:t>أصلاً,</w:t>
      </w:r>
      <w:proofErr w:type="spellEnd"/>
      <w:r w:rsidRPr="008457D8">
        <w:rPr>
          <w:sz w:val="36"/>
          <w:szCs w:val="36"/>
          <w:rtl/>
        </w:rPr>
        <w:t xml:space="preserve"> وذلك لأنهم ابتلوا بالشرك وعبادة </w:t>
      </w:r>
      <w:proofErr w:type="spellStart"/>
      <w:r w:rsidRPr="008457D8">
        <w:rPr>
          <w:sz w:val="36"/>
          <w:szCs w:val="36"/>
          <w:rtl/>
        </w:rPr>
        <w:t>الأوثان,</w:t>
      </w:r>
      <w:proofErr w:type="spellEnd"/>
      <w:r w:rsidRPr="008457D8">
        <w:rPr>
          <w:sz w:val="36"/>
          <w:szCs w:val="36"/>
          <w:rtl/>
        </w:rPr>
        <w:t xml:space="preserve"> وكثرة الشبهات </w:t>
      </w:r>
      <w:proofErr w:type="spellStart"/>
      <w:r w:rsidRPr="008457D8">
        <w:rPr>
          <w:sz w:val="36"/>
          <w:szCs w:val="36"/>
          <w:rtl/>
        </w:rPr>
        <w:t>الباطلة,</w:t>
      </w:r>
      <w:proofErr w:type="spellEnd"/>
      <w:r w:rsidRPr="008457D8">
        <w:rPr>
          <w:sz w:val="36"/>
          <w:szCs w:val="36"/>
          <w:rtl/>
        </w:rPr>
        <w:t xml:space="preserve"> فبذلك خفي التوحيد على كثير ممن يدعي </w:t>
      </w:r>
      <w:proofErr w:type="spellStart"/>
      <w:r w:rsidRPr="008457D8">
        <w:rPr>
          <w:sz w:val="36"/>
          <w:szCs w:val="36"/>
          <w:rtl/>
        </w:rPr>
        <w:t>العلم,</w:t>
      </w:r>
      <w:proofErr w:type="spellEnd"/>
      <w:r w:rsidRPr="008457D8">
        <w:rPr>
          <w:sz w:val="36"/>
          <w:szCs w:val="36"/>
          <w:rtl/>
        </w:rPr>
        <w:t xml:space="preserve"> لعدم المعرفة </w:t>
      </w:r>
      <w:proofErr w:type="spellStart"/>
      <w:r w:rsidRPr="008457D8">
        <w:rPr>
          <w:sz w:val="36"/>
          <w:szCs w:val="36"/>
          <w:rtl/>
        </w:rPr>
        <w:t>به</w:t>
      </w:r>
      <w:proofErr w:type="spellEnd"/>
    </w:p>
    <w:p w:rsidR="00A55DEE" w:rsidRPr="008457D8" w:rsidRDefault="00A55DEE" w:rsidP="00A55DEE">
      <w:pPr>
        <w:pStyle w:val="Sansinterligne"/>
        <w:bidi/>
        <w:jc w:val="both"/>
        <w:rPr>
          <w:sz w:val="36"/>
          <w:szCs w:val="36"/>
        </w:rPr>
      </w:pPr>
    </w:p>
    <w:p w:rsidR="00AD2E8A" w:rsidRPr="008457D8" w:rsidRDefault="00AD2E8A" w:rsidP="00A55DEE">
      <w:pPr>
        <w:pStyle w:val="Sansinterligne"/>
        <w:jc w:val="both"/>
        <w:rPr>
          <w:szCs w:val="28"/>
          <w:lang w:eastAsia="fr-FR"/>
        </w:rPr>
      </w:pPr>
      <w:r w:rsidRPr="008457D8">
        <w:rPr>
          <w:szCs w:val="28"/>
          <w:lang w:eastAsia="fr-FR"/>
        </w:rPr>
        <w:t>Et ne coururent à leur perdition, que ceux qui délaissèrent la science de l’unicité, et sa mise en pratique. Et le diable n’approcha personne, et la raison ne se dispersa, et les gens ne tombèrent dans rien, si ce n’est après avoir été tenté par la parole : « </w:t>
      </w:r>
      <w:r w:rsidRPr="008457D8">
        <w:rPr>
          <w:i/>
          <w:iCs/>
          <w:szCs w:val="28"/>
          <w:lang w:eastAsia="fr-FR"/>
        </w:rPr>
        <w:t>la prononciation de l’attestation de foi suffit, suivie d’une simple reconnaissance</w:t>
      </w:r>
      <w:r w:rsidRPr="008457D8">
        <w:rPr>
          <w:szCs w:val="28"/>
          <w:lang w:eastAsia="fr-FR"/>
        </w:rPr>
        <w:t> ». Au point ou même leurs savants ne connaissaient pas l’unicité, et ceci en raison du fait qu’ils ont été éprouvés par le polythéisme, l’adoration des idoles, et le grand nombre d’ambiguïtés. Par ceci, l’unicité fut écartée par de nombreuses personnes prétendant la science, du fait qu’ils l’</w:t>
      </w:r>
      <w:r w:rsidR="000D40B2" w:rsidRPr="008457D8">
        <w:rPr>
          <w:szCs w:val="28"/>
          <w:lang w:eastAsia="fr-FR"/>
        </w:rPr>
        <w:t>aient</w:t>
      </w:r>
      <w:r w:rsidRPr="008457D8">
        <w:rPr>
          <w:szCs w:val="28"/>
          <w:lang w:eastAsia="fr-FR"/>
        </w:rPr>
        <w:t xml:space="preserve"> ignorée.</w:t>
      </w:r>
    </w:p>
    <w:p w:rsidR="008457D8" w:rsidRPr="008457D8" w:rsidRDefault="008457D8" w:rsidP="00A55DEE">
      <w:pPr>
        <w:pStyle w:val="Sansinterligne"/>
        <w:jc w:val="both"/>
        <w:rPr>
          <w:szCs w:val="28"/>
          <w:lang w:eastAsia="fr-FR"/>
        </w:rPr>
      </w:pPr>
    </w:p>
    <w:p w:rsidR="00F13873" w:rsidRPr="008457D8" w:rsidRDefault="00F13873" w:rsidP="00A55DEE">
      <w:pPr>
        <w:pStyle w:val="Sansinterligne"/>
        <w:bidi/>
        <w:jc w:val="both"/>
        <w:rPr>
          <w:sz w:val="36"/>
          <w:szCs w:val="36"/>
        </w:rPr>
      </w:pPr>
      <w:r w:rsidRPr="008457D8">
        <w:rPr>
          <w:rFonts w:eastAsia="Calibri"/>
          <w:sz w:val="36"/>
          <w:szCs w:val="36"/>
          <w:rtl/>
        </w:rPr>
        <w:lastRenderedPageBreak/>
        <w:t xml:space="preserve">و إلا فمعرفة التوحيد والشرك من أهون ما يكون وأسهله </w:t>
      </w:r>
      <w:proofErr w:type="spellStart"/>
      <w:r w:rsidRPr="008457D8">
        <w:rPr>
          <w:rFonts w:eastAsia="Calibri"/>
          <w:sz w:val="36"/>
          <w:szCs w:val="36"/>
          <w:rtl/>
        </w:rPr>
        <w:t>إجمالأً</w:t>
      </w:r>
      <w:proofErr w:type="spellEnd"/>
      <w:r w:rsidRPr="008457D8">
        <w:rPr>
          <w:rFonts w:eastAsia="Calibri"/>
          <w:sz w:val="36"/>
          <w:szCs w:val="36"/>
          <w:rtl/>
        </w:rPr>
        <w:t xml:space="preserve">, كما في زمن </w:t>
      </w:r>
      <w:proofErr w:type="spellStart"/>
      <w:r w:rsidRPr="008457D8">
        <w:rPr>
          <w:rFonts w:eastAsia="Calibri"/>
          <w:sz w:val="36"/>
          <w:szCs w:val="36"/>
          <w:rtl/>
        </w:rPr>
        <w:t>الصحابة,</w:t>
      </w:r>
      <w:proofErr w:type="spellEnd"/>
      <w:r w:rsidRPr="008457D8">
        <w:rPr>
          <w:rFonts w:eastAsia="Calibri"/>
          <w:sz w:val="36"/>
          <w:szCs w:val="36"/>
          <w:rtl/>
        </w:rPr>
        <w:t xml:space="preserve"> فإنهم كانوا يعرفون التوحيد </w:t>
      </w:r>
      <w:proofErr w:type="spellStart"/>
      <w:r w:rsidRPr="008457D8">
        <w:rPr>
          <w:rFonts w:eastAsia="Calibri"/>
          <w:sz w:val="36"/>
          <w:szCs w:val="36"/>
          <w:rtl/>
        </w:rPr>
        <w:t>والشرك,</w:t>
      </w:r>
      <w:proofErr w:type="spellEnd"/>
      <w:r w:rsidRPr="008457D8">
        <w:rPr>
          <w:rFonts w:eastAsia="Calibri"/>
          <w:sz w:val="36"/>
          <w:szCs w:val="36"/>
          <w:rtl/>
        </w:rPr>
        <w:t xml:space="preserve"> فمن </w:t>
      </w:r>
      <w:proofErr w:type="spellStart"/>
      <w:r w:rsidRPr="008457D8">
        <w:rPr>
          <w:rFonts w:eastAsia="Calibri"/>
          <w:sz w:val="36"/>
          <w:szCs w:val="36"/>
          <w:rtl/>
        </w:rPr>
        <w:t>قال:</w:t>
      </w:r>
      <w:proofErr w:type="spellEnd"/>
      <w:r w:rsidRPr="008457D8">
        <w:rPr>
          <w:rFonts w:eastAsia="Calibri"/>
          <w:sz w:val="36"/>
          <w:szCs w:val="36"/>
          <w:rtl/>
        </w:rPr>
        <w:t xml:space="preserve"> (لا إله إلا الله</w:t>
      </w:r>
      <w:proofErr w:type="spellStart"/>
      <w:r w:rsidRPr="008457D8">
        <w:rPr>
          <w:rFonts w:eastAsia="Calibri"/>
          <w:sz w:val="36"/>
          <w:szCs w:val="36"/>
          <w:rtl/>
        </w:rPr>
        <w:t>)</w:t>
      </w:r>
      <w:proofErr w:type="spellEnd"/>
      <w:r w:rsidRPr="008457D8">
        <w:rPr>
          <w:rFonts w:eastAsia="Calibri"/>
          <w:sz w:val="36"/>
          <w:szCs w:val="36"/>
          <w:rtl/>
        </w:rPr>
        <w:t xml:space="preserve"> يترك </w:t>
      </w:r>
      <w:proofErr w:type="spellStart"/>
      <w:r w:rsidRPr="008457D8">
        <w:rPr>
          <w:rFonts w:eastAsia="Calibri"/>
          <w:sz w:val="36"/>
          <w:szCs w:val="36"/>
          <w:rtl/>
        </w:rPr>
        <w:t>الشرك,</w:t>
      </w:r>
      <w:proofErr w:type="spellEnd"/>
      <w:r w:rsidRPr="008457D8">
        <w:rPr>
          <w:rFonts w:eastAsia="Calibri"/>
          <w:sz w:val="36"/>
          <w:szCs w:val="36"/>
          <w:rtl/>
        </w:rPr>
        <w:t xml:space="preserve"> ويعلم أنه باطل مناف لكلمة </w:t>
      </w:r>
      <w:proofErr w:type="spellStart"/>
      <w:r w:rsidRPr="008457D8">
        <w:rPr>
          <w:rFonts w:eastAsia="Calibri"/>
          <w:sz w:val="36"/>
          <w:szCs w:val="36"/>
          <w:rtl/>
        </w:rPr>
        <w:t>الإخلاص,</w:t>
      </w:r>
      <w:proofErr w:type="spellEnd"/>
      <w:r w:rsidRPr="008457D8">
        <w:rPr>
          <w:rFonts w:eastAsia="Calibri"/>
          <w:sz w:val="36"/>
          <w:szCs w:val="36"/>
          <w:rtl/>
        </w:rPr>
        <w:t xml:space="preserve"> ولهذا لما دعاهم النبي صلى الله عليه وسلم إلى </w:t>
      </w:r>
      <w:proofErr w:type="spellStart"/>
      <w:r w:rsidRPr="008457D8">
        <w:rPr>
          <w:rFonts w:eastAsia="Calibri"/>
          <w:sz w:val="36"/>
          <w:szCs w:val="36"/>
          <w:rtl/>
        </w:rPr>
        <w:t>التوحيد,</w:t>
      </w:r>
      <w:proofErr w:type="spellEnd"/>
      <w:r w:rsidRPr="008457D8">
        <w:rPr>
          <w:rFonts w:eastAsia="Calibri"/>
          <w:sz w:val="36"/>
          <w:szCs w:val="36"/>
          <w:rtl/>
        </w:rPr>
        <w:t xml:space="preserve"> </w:t>
      </w:r>
      <w:proofErr w:type="spellStart"/>
      <w:r w:rsidRPr="008457D8">
        <w:rPr>
          <w:rFonts w:eastAsia="Calibri"/>
          <w:sz w:val="36"/>
          <w:szCs w:val="36"/>
          <w:rtl/>
        </w:rPr>
        <w:t>وقال:</w:t>
      </w:r>
      <w:proofErr w:type="spellEnd"/>
      <w:r w:rsidRPr="008457D8">
        <w:rPr>
          <w:rFonts w:eastAsia="Calibri"/>
          <w:sz w:val="36"/>
          <w:szCs w:val="36"/>
          <w:rtl/>
        </w:rPr>
        <w:t xml:space="preserve"> </w:t>
      </w:r>
      <w:proofErr w:type="spellStart"/>
      <w:r w:rsidRPr="008457D8">
        <w:rPr>
          <w:rFonts w:eastAsia="Calibri"/>
          <w:sz w:val="36"/>
          <w:szCs w:val="36"/>
          <w:rtl/>
        </w:rPr>
        <w:t>"</w:t>
      </w:r>
      <w:r w:rsidRPr="0018506C">
        <w:rPr>
          <w:rFonts w:eastAsia="Calibri"/>
          <w:color w:val="0070C0"/>
          <w:sz w:val="36"/>
          <w:szCs w:val="36"/>
          <w:rtl/>
        </w:rPr>
        <w:t>قولوا:</w:t>
      </w:r>
      <w:proofErr w:type="spellEnd"/>
      <w:r w:rsidRPr="0018506C">
        <w:rPr>
          <w:rFonts w:eastAsia="Calibri"/>
          <w:color w:val="0070C0"/>
          <w:sz w:val="36"/>
          <w:szCs w:val="36"/>
          <w:rtl/>
        </w:rPr>
        <w:t xml:space="preserve"> لا إله إلا الله </w:t>
      </w:r>
      <w:proofErr w:type="spellStart"/>
      <w:r w:rsidRPr="0018506C">
        <w:rPr>
          <w:rFonts w:eastAsia="Calibri"/>
          <w:color w:val="0070C0"/>
          <w:sz w:val="36"/>
          <w:szCs w:val="36"/>
          <w:rtl/>
        </w:rPr>
        <w:t>تفلحوا</w:t>
      </w:r>
      <w:r w:rsidRPr="008457D8">
        <w:rPr>
          <w:rFonts w:eastAsia="Calibri"/>
          <w:sz w:val="36"/>
          <w:szCs w:val="36"/>
          <w:rtl/>
        </w:rPr>
        <w:t>",</w:t>
      </w:r>
      <w:proofErr w:type="spellEnd"/>
      <w:r w:rsidRPr="008457D8">
        <w:rPr>
          <w:rFonts w:eastAsia="Calibri"/>
          <w:sz w:val="36"/>
          <w:szCs w:val="36"/>
          <w:rtl/>
        </w:rPr>
        <w:t xml:space="preserve"> </w:t>
      </w:r>
      <w:proofErr w:type="spellStart"/>
      <w:r w:rsidRPr="008457D8">
        <w:rPr>
          <w:rFonts w:eastAsia="Calibri"/>
          <w:sz w:val="36"/>
          <w:szCs w:val="36"/>
          <w:rtl/>
        </w:rPr>
        <w:t>قالوا:</w:t>
      </w:r>
      <w:proofErr w:type="spellEnd"/>
      <w:r w:rsidRPr="008457D8">
        <w:rPr>
          <w:rFonts w:eastAsia="Calibri"/>
          <w:sz w:val="36"/>
          <w:szCs w:val="36"/>
          <w:rtl/>
        </w:rPr>
        <w:t xml:space="preserve"> {</w:t>
      </w:r>
      <w:r w:rsidRPr="0018506C">
        <w:rPr>
          <w:rFonts w:eastAsia="Calibri"/>
          <w:color w:val="FF0000"/>
          <w:sz w:val="36"/>
          <w:szCs w:val="36"/>
          <w:rtl/>
        </w:rPr>
        <w:t>أَجَعَلَ الْآلِهَةَ إِلَهاً وَاحِداً إِنَّ هَذَا لَشَيْءٌ عُجَابٌ</w:t>
      </w:r>
      <w:proofErr w:type="spellStart"/>
      <w:r w:rsidRPr="008457D8">
        <w:rPr>
          <w:rFonts w:eastAsia="Calibri"/>
          <w:sz w:val="36"/>
          <w:szCs w:val="36"/>
          <w:rtl/>
        </w:rPr>
        <w:t>}</w:t>
      </w:r>
      <w:proofErr w:type="spellEnd"/>
      <w:r w:rsidRPr="008457D8">
        <w:rPr>
          <w:sz w:val="36"/>
          <w:szCs w:val="36"/>
          <w:rtl/>
        </w:rPr>
        <w:t xml:space="preserve"> [</w:t>
      </w:r>
      <w:proofErr w:type="spellStart"/>
      <w:r w:rsidRPr="008457D8">
        <w:rPr>
          <w:sz w:val="36"/>
          <w:szCs w:val="36"/>
          <w:rtl/>
        </w:rPr>
        <w:t>صّ</w:t>
      </w:r>
      <w:proofErr w:type="spellEnd"/>
      <w:r w:rsidRPr="008457D8">
        <w:rPr>
          <w:sz w:val="36"/>
          <w:szCs w:val="36"/>
          <w:rtl/>
        </w:rPr>
        <w:t>:5</w:t>
      </w:r>
      <w:proofErr w:type="spellStart"/>
      <w:r w:rsidRPr="008457D8">
        <w:rPr>
          <w:sz w:val="36"/>
          <w:szCs w:val="36"/>
          <w:rtl/>
        </w:rPr>
        <w:t>]</w:t>
      </w:r>
      <w:proofErr w:type="spellEnd"/>
    </w:p>
    <w:p w:rsidR="00B429B3" w:rsidRPr="008457D8" w:rsidRDefault="00F13873" w:rsidP="00A55DEE">
      <w:pPr>
        <w:pStyle w:val="Sansinterligne"/>
        <w:jc w:val="both"/>
        <w:rPr>
          <w:szCs w:val="28"/>
          <w:lang w:eastAsia="fr-FR"/>
        </w:rPr>
      </w:pPr>
      <w:r w:rsidRPr="008457D8">
        <w:rPr>
          <w:rFonts w:eastAsia="Calibri"/>
          <w:sz w:val="36"/>
          <w:szCs w:val="36"/>
          <w:rtl/>
        </w:rPr>
        <w:br/>
      </w:r>
      <w:r w:rsidR="000D40B2" w:rsidRPr="008457D8">
        <w:rPr>
          <w:szCs w:val="28"/>
          <w:lang w:eastAsia="fr-FR"/>
        </w:rPr>
        <w:t xml:space="preserve">Sinon, il est clair que la connaissance de l’unicité et du polythéisme compte parmi les choses les plus simples qui soient, et les plus accessibles, de manière générale. A l’époque des compagnons, ils distinguaient l’unicité du polythéisme, et celui qui prononçait l’attestation de foi, délaissait le polythéisme en reconnaissant sa fausseté, et son annulation de la sincérité. C’est pour cela que lorsque le </w:t>
      </w:r>
      <w:r w:rsidR="00B429B3" w:rsidRPr="008457D8">
        <w:rPr>
          <w:szCs w:val="28"/>
          <w:lang w:eastAsia="fr-FR"/>
        </w:rPr>
        <w:t>P</w:t>
      </w:r>
      <w:r w:rsidR="000D40B2" w:rsidRPr="008457D8">
        <w:rPr>
          <w:szCs w:val="28"/>
          <w:lang w:eastAsia="fr-FR"/>
        </w:rPr>
        <w:t xml:space="preserve">rophète </w:t>
      </w:r>
      <w:r w:rsidR="00B429B3" w:rsidRPr="008457D8">
        <w:rPr>
          <w:noProof/>
          <w:szCs w:val="28"/>
          <w:lang w:eastAsia="fr-FR"/>
        </w:rPr>
        <w:drawing>
          <wp:inline distT="0" distB="0" distL="0" distR="0">
            <wp:extent cx="190742" cy="175304"/>
            <wp:effectExtent l="19050" t="0" r="0" b="0"/>
            <wp:docPr id="21"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000D40B2" w:rsidRPr="008457D8">
        <w:rPr>
          <w:szCs w:val="28"/>
          <w:lang w:eastAsia="fr-FR"/>
        </w:rPr>
        <w:t xml:space="preserve">  les appelait à l’unicité en leur disant : « </w:t>
      </w:r>
      <w:r w:rsidR="000D40B2" w:rsidRPr="008457D8">
        <w:rPr>
          <w:b/>
          <w:bCs/>
          <w:color w:val="0070C0"/>
          <w:szCs w:val="28"/>
          <w:lang w:eastAsia="fr-FR"/>
        </w:rPr>
        <w:t>Dites – lâ ilâha illa Allah -</w:t>
      </w:r>
      <w:r w:rsidR="000D40B2" w:rsidRPr="008457D8">
        <w:rPr>
          <w:color w:val="0070C0"/>
          <w:szCs w:val="28"/>
          <w:lang w:eastAsia="fr-FR"/>
        </w:rPr>
        <w:t xml:space="preserve"> </w:t>
      </w:r>
      <w:r w:rsidR="000D40B2" w:rsidRPr="008457D8">
        <w:rPr>
          <w:szCs w:val="28"/>
          <w:lang w:eastAsia="fr-FR"/>
        </w:rPr>
        <w:t>», les gens répondaient : « </w:t>
      </w:r>
      <w:r w:rsidR="000D40B2" w:rsidRPr="008457D8">
        <w:rPr>
          <w:b/>
          <w:bCs/>
          <w:color w:val="FF0000"/>
          <w:szCs w:val="28"/>
          <w:lang w:eastAsia="fr-FR"/>
        </w:rPr>
        <w:t>Va-t-il faire de nos divinités, une divinité unique ? Ceci est certes une chose étonnante</w:t>
      </w:r>
      <w:r w:rsidR="000D40B2" w:rsidRPr="008457D8">
        <w:rPr>
          <w:szCs w:val="28"/>
          <w:lang w:eastAsia="fr-FR"/>
        </w:rPr>
        <w:t> »</w:t>
      </w:r>
      <w:r w:rsidR="000D40B2" w:rsidRPr="008457D8">
        <w:rPr>
          <w:rStyle w:val="Appelnotedebasdep"/>
          <w:rFonts w:cstheme="majorBidi"/>
          <w:b/>
          <w:bCs/>
          <w:szCs w:val="28"/>
          <w:lang w:eastAsia="fr-FR"/>
        </w:rPr>
        <w:footnoteReference w:id="5"/>
      </w:r>
      <w:r w:rsidR="000D40B2" w:rsidRPr="008457D8">
        <w:rPr>
          <w:szCs w:val="28"/>
          <w:lang w:eastAsia="fr-FR"/>
        </w:rPr>
        <w:t xml:space="preserve">. </w:t>
      </w:r>
    </w:p>
    <w:p w:rsidR="00F13873" w:rsidRPr="008457D8" w:rsidRDefault="00F13873" w:rsidP="00A55DEE">
      <w:pPr>
        <w:pStyle w:val="Sansinterligne"/>
        <w:jc w:val="both"/>
        <w:rPr>
          <w:szCs w:val="28"/>
          <w:lang w:eastAsia="fr-FR"/>
        </w:rPr>
      </w:pPr>
    </w:p>
    <w:p w:rsidR="00F13873" w:rsidRPr="008457D8" w:rsidRDefault="00F13873" w:rsidP="00A55DEE">
      <w:pPr>
        <w:pStyle w:val="Sansinterligne"/>
        <w:bidi/>
        <w:jc w:val="both"/>
        <w:rPr>
          <w:sz w:val="36"/>
          <w:szCs w:val="36"/>
        </w:rPr>
      </w:pPr>
      <w:r w:rsidRPr="008457D8">
        <w:rPr>
          <w:rFonts w:eastAsia="Calibri"/>
          <w:sz w:val="36"/>
          <w:szCs w:val="36"/>
          <w:rtl/>
        </w:rPr>
        <w:t>و</w:t>
      </w:r>
      <w:r w:rsidR="008457D8" w:rsidRPr="008457D8">
        <w:rPr>
          <w:rFonts w:eastAsia="Calibri"/>
          <w:sz w:val="36"/>
          <w:szCs w:val="36"/>
        </w:rPr>
        <w:t xml:space="preserve"> </w:t>
      </w:r>
      <w:proofErr w:type="gramStart"/>
      <w:r w:rsidRPr="008457D8">
        <w:rPr>
          <w:rFonts w:eastAsia="Calibri"/>
          <w:sz w:val="36"/>
          <w:szCs w:val="36"/>
          <w:rtl/>
        </w:rPr>
        <w:t>أما</w:t>
      </w:r>
      <w:proofErr w:type="gramEnd"/>
      <w:r w:rsidRPr="008457D8">
        <w:rPr>
          <w:rFonts w:eastAsia="Calibri"/>
          <w:sz w:val="36"/>
          <w:szCs w:val="36"/>
          <w:rtl/>
        </w:rPr>
        <w:t xml:space="preserve"> حين كثرت الشبهات صعب معرفة </w:t>
      </w:r>
      <w:proofErr w:type="spellStart"/>
      <w:r w:rsidRPr="008457D8">
        <w:rPr>
          <w:rFonts w:eastAsia="Calibri"/>
          <w:sz w:val="36"/>
          <w:szCs w:val="36"/>
          <w:rtl/>
        </w:rPr>
        <w:t>التوحيد,</w:t>
      </w:r>
      <w:proofErr w:type="spellEnd"/>
      <w:r w:rsidRPr="008457D8">
        <w:rPr>
          <w:rFonts w:eastAsia="Calibri"/>
          <w:sz w:val="36"/>
          <w:szCs w:val="36"/>
          <w:rtl/>
        </w:rPr>
        <w:t xml:space="preserve"> والتخلص من </w:t>
      </w:r>
      <w:proofErr w:type="spellStart"/>
      <w:r w:rsidRPr="008457D8">
        <w:rPr>
          <w:rFonts w:eastAsia="Calibri"/>
          <w:sz w:val="36"/>
          <w:szCs w:val="36"/>
          <w:rtl/>
        </w:rPr>
        <w:t>ضده,</w:t>
      </w:r>
      <w:proofErr w:type="spellEnd"/>
      <w:r w:rsidRPr="008457D8">
        <w:rPr>
          <w:rFonts w:eastAsia="Calibri"/>
          <w:sz w:val="36"/>
          <w:szCs w:val="36"/>
          <w:rtl/>
        </w:rPr>
        <w:t xml:space="preserve"> وكثر </w:t>
      </w:r>
      <w:proofErr w:type="spellStart"/>
      <w:r w:rsidRPr="008457D8">
        <w:rPr>
          <w:rFonts w:eastAsia="Calibri"/>
          <w:sz w:val="36"/>
          <w:szCs w:val="36"/>
          <w:rtl/>
        </w:rPr>
        <w:t>النفاق,</w:t>
      </w:r>
      <w:proofErr w:type="spellEnd"/>
      <w:r w:rsidRPr="008457D8">
        <w:rPr>
          <w:rFonts w:eastAsia="Calibri"/>
          <w:sz w:val="36"/>
          <w:szCs w:val="36"/>
          <w:rtl/>
        </w:rPr>
        <w:t xml:space="preserve"> وصار الكثير يقولها ويعبد مع الله </w:t>
      </w:r>
      <w:proofErr w:type="spellStart"/>
      <w:r w:rsidRPr="008457D8">
        <w:rPr>
          <w:rFonts w:eastAsia="Calibri"/>
          <w:sz w:val="36"/>
          <w:szCs w:val="36"/>
          <w:rtl/>
        </w:rPr>
        <w:t>غيره,</w:t>
      </w:r>
      <w:proofErr w:type="spellEnd"/>
      <w:r w:rsidRPr="008457D8">
        <w:rPr>
          <w:rFonts w:eastAsia="Calibri"/>
          <w:sz w:val="36"/>
          <w:szCs w:val="36"/>
          <w:rtl/>
        </w:rPr>
        <w:t xml:space="preserve"> فالله المستعان</w:t>
      </w:r>
    </w:p>
    <w:p w:rsidR="00B429B3" w:rsidRPr="008457D8" w:rsidRDefault="00B429B3" w:rsidP="00A55DEE">
      <w:pPr>
        <w:pStyle w:val="Sansinterligne"/>
        <w:jc w:val="both"/>
        <w:rPr>
          <w:szCs w:val="28"/>
          <w:lang w:eastAsia="fr-FR"/>
        </w:rPr>
      </w:pPr>
    </w:p>
    <w:p w:rsidR="000D40B2" w:rsidRPr="008457D8" w:rsidRDefault="000D40B2" w:rsidP="00A55DEE">
      <w:pPr>
        <w:pStyle w:val="Sansinterligne"/>
        <w:jc w:val="both"/>
        <w:rPr>
          <w:szCs w:val="28"/>
          <w:lang w:eastAsia="fr-FR"/>
        </w:rPr>
      </w:pPr>
      <w:r w:rsidRPr="008457D8">
        <w:rPr>
          <w:szCs w:val="28"/>
          <w:lang w:eastAsia="fr-FR"/>
        </w:rPr>
        <w:t>Par la suite, les ambiguïtés se répandirent et la connaissance de l’unicité devient plus difficile. Et de même, il devint difficile aux gens de se préserver de son contraire, car l’hypocrisie également se répandit, et la majorité des gens se retrouvèrent à prononcer l’attestation de foi, tout en adorant autre qu’Allah. Et c’est auprès d’Allah qu’est le refuge.</w:t>
      </w:r>
    </w:p>
    <w:p w:rsidR="00B429B3" w:rsidRPr="008457D8" w:rsidRDefault="00B429B3" w:rsidP="00A55DEE">
      <w:pPr>
        <w:pStyle w:val="Sansinterligne"/>
        <w:jc w:val="both"/>
      </w:pPr>
    </w:p>
    <w:tbl>
      <w:tblPr>
        <w:tblStyle w:val="Grillemoyenne1-Accent5"/>
        <w:tblW w:w="0" w:type="auto"/>
        <w:tblLook w:val="04A0"/>
      </w:tblPr>
      <w:tblGrid>
        <w:gridCol w:w="9212"/>
      </w:tblGrid>
      <w:tr w:rsidR="00B429B3" w:rsidRPr="008457D8" w:rsidTr="005B01E8">
        <w:trPr>
          <w:cnfStyle w:val="100000000000"/>
        </w:trPr>
        <w:tc>
          <w:tcPr>
            <w:cnfStyle w:val="001000000000"/>
            <w:tcW w:w="9212" w:type="dxa"/>
          </w:tcPr>
          <w:p w:rsidR="00B429B3" w:rsidRPr="008457D8" w:rsidRDefault="00B429B3"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22"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EF4711">
              <w:rPr>
                <w:szCs w:val="28"/>
                <w:lang w:eastAsia="fr-FR"/>
              </w:rPr>
              <w:t>Allah a rendu obligatoire à toutes les créatures, la mécréance au Tâghût, ainsi que la foi en Allah</w:t>
            </w:r>
            <w:r w:rsidRPr="008457D8">
              <w:rPr>
                <w:szCs w:val="28"/>
                <w:lang w:eastAsia="fr-FR"/>
              </w:rPr>
              <w:t xml:space="preserve">  </w:t>
            </w:r>
            <w:r w:rsidRPr="008457D8">
              <w:rPr>
                <w:noProof/>
                <w:szCs w:val="28"/>
                <w:lang w:eastAsia="fr-FR"/>
              </w:rPr>
              <w:drawing>
                <wp:inline distT="0" distB="0" distL="0" distR="0">
                  <wp:extent cx="257175" cy="171450"/>
                  <wp:effectExtent l="0" t="0" r="9525" b="0"/>
                  <wp:docPr id="23"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429B3" w:rsidRPr="008457D8" w:rsidRDefault="00B429B3" w:rsidP="00A55DEE">
      <w:pPr>
        <w:pStyle w:val="Sansinterligne"/>
        <w:jc w:val="both"/>
        <w:rPr>
          <w:szCs w:val="28"/>
          <w:lang w:eastAsia="fr-FR"/>
        </w:rPr>
      </w:pPr>
    </w:p>
    <w:p w:rsidR="00F13873" w:rsidRPr="008457D8" w:rsidRDefault="00F13873" w:rsidP="00A55DEE">
      <w:pPr>
        <w:pStyle w:val="Sansinterligne"/>
        <w:bidi/>
        <w:jc w:val="both"/>
        <w:rPr>
          <w:szCs w:val="28"/>
          <w:lang w:eastAsia="fr-FR"/>
        </w:rPr>
      </w:pPr>
      <w:r w:rsidRPr="008457D8">
        <w:rPr>
          <w:rFonts w:eastAsia="Calibri"/>
          <w:sz w:val="36"/>
          <w:szCs w:val="36"/>
          <w:rtl/>
        </w:rPr>
        <w:t xml:space="preserve">ولأجل ذلك أرسلت </w:t>
      </w:r>
      <w:proofErr w:type="spellStart"/>
      <w:r w:rsidRPr="008457D8">
        <w:rPr>
          <w:rFonts w:eastAsia="Calibri"/>
          <w:sz w:val="36"/>
          <w:szCs w:val="36"/>
          <w:rtl/>
        </w:rPr>
        <w:t>الرسل,</w:t>
      </w:r>
      <w:proofErr w:type="spellEnd"/>
      <w:r w:rsidRPr="008457D8">
        <w:rPr>
          <w:rFonts w:eastAsia="Calibri"/>
          <w:sz w:val="36"/>
          <w:szCs w:val="36"/>
          <w:rtl/>
        </w:rPr>
        <w:t xml:space="preserve"> وأنزلت </w:t>
      </w:r>
      <w:proofErr w:type="spellStart"/>
      <w:r w:rsidRPr="008457D8">
        <w:rPr>
          <w:rFonts w:eastAsia="Calibri"/>
          <w:sz w:val="36"/>
          <w:szCs w:val="36"/>
          <w:rtl/>
        </w:rPr>
        <w:t>الكتب,</w:t>
      </w:r>
      <w:proofErr w:type="spellEnd"/>
      <w:r w:rsidRPr="008457D8">
        <w:rPr>
          <w:rFonts w:eastAsia="Calibri"/>
          <w:sz w:val="36"/>
          <w:szCs w:val="36"/>
          <w:rtl/>
        </w:rPr>
        <w:t xml:space="preserve"> بل الدين </w:t>
      </w:r>
      <w:proofErr w:type="spellStart"/>
      <w:r w:rsidRPr="008457D8">
        <w:rPr>
          <w:rFonts w:eastAsia="Calibri"/>
          <w:sz w:val="36"/>
          <w:szCs w:val="36"/>
          <w:rtl/>
        </w:rPr>
        <w:t>أمران:</w:t>
      </w:r>
      <w:proofErr w:type="spellEnd"/>
      <w:r w:rsidRPr="008457D8">
        <w:rPr>
          <w:rFonts w:eastAsia="Calibri"/>
          <w:sz w:val="36"/>
          <w:szCs w:val="36"/>
          <w:rtl/>
        </w:rPr>
        <w:t xml:space="preserve"> كفر </w:t>
      </w:r>
      <w:proofErr w:type="spellStart"/>
      <w:r w:rsidRPr="008457D8">
        <w:rPr>
          <w:rFonts w:eastAsia="Calibri"/>
          <w:sz w:val="36"/>
          <w:szCs w:val="36"/>
          <w:rtl/>
        </w:rPr>
        <w:t>بالطاغوت,</w:t>
      </w:r>
      <w:proofErr w:type="spellEnd"/>
      <w:r w:rsidRPr="008457D8">
        <w:rPr>
          <w:rFonts w:eastAsia="Calibri"/>
          <w:sz w:val="36"/>
          <w:szCs w:val="36"/>
          <w:rtl/>
        </w:rPr>
        <w:t xml:space="preserve"> وإيمان </w:t>
      </w:r>
      <w:proofErr w:type="spellStart"/>
      <w:r w:rsidRPr="008457D8">
        <w:rPr>
          <w:rFonts w:eastAsia="Calibri"/>
          <w:sz w:val="36"/>
          <w:szCs w:val="36"/>
          <w:rtl/>
        </w:rPr>
        <w:t>بالله,</w:t>
      </w:r>
      <w:proofErr w:type="spellEnd"/>
      <w:r w:rsidRPr="008457D8">
        <w:rPr>
          <w:rFonts w:eastAsia="Calibri"/>
          <w:sz w:val="36"/>
          <w:szCs w:val="36"/>
          <w:rtl/>
        </w:rPr>
        <w:t xml:space="preserve"> ومن كفر بالطاغوت وآمن بالله فقد استمسك بالعروة الوثقى لا انفصام لها.</w:t>
      </w:r>
    </w:p>
    <w:p w:rsidR="00F13873" w:rsidRPr="008457D8" w:rsidRDefault="00F13873" w:rsidP="00A55DEE">
      <w:pPr>
        <w:pStyle w:val="Sansinterligne"/>
        <w:jc w:val="both"/>
        <w:rPr>
          <w:szCs w:val="28"/>
          <w:lang w:eastAsia="fr-FR"/>
        </w:rPr>
      </w:pPr>
    </w:p>
    <w:p w:rsidR="0077585B" w:rsidRPr="008457D8" w:rsidRDefault="00AD2E8A" w:rsidP="00A55DEE">
      <w:pPr>
        <w:pStyle w:val="Sansinterligne"/>
        <w:jc w:val="both"/>
        <w:rPr>
          <w:szCs w:val="28"/>
          <w:lang w:eastAsia="fr-FR"/>
        </w:rPr>
      </w:pPr>
      <w:r w:rsidRPr="008457D8">
        <w:rPr>
          <w:szCs w:val="28"/>
          <w:lang w:eastAsia="fr-FR"/>
        </w:rPr>
        <w:t>C’est donc pour ceci que les messagers ont été envoyés, et les Livres révélés. Et la religion entière repose sur deux points : la mécréance au Tâghût, et la foi en Allah. Celui qui accomplit cela s’est agrippé à l’anse la plus solide, qui ne peut se briser.</w:t>
      </w:r>
    </w:p>
    <w:p w:rsidR="00BA7691" w:rsidRPr="008457D8" w:rsidRDefault="00BA7691" w:rsidP="00A55DEE">
      <w:pPr>
        <w:pStyle w:val="Sansinterligne"/>
        <w:jc w:val="both"/>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EF4711">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24"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00EF4711">
              <w:rPr>
                <w:szCs w:val="28"/>
              </w:rPr>
              <w:t xml:space="preserve"> </w:t>
            </w:r>
            <w:r w:rsidRPr="00EF4711">
              <w:rPr>
                <w:szCs w:val="28"/>
                <w:lang w:eastAsia="fr-FR"/>
              </w:rPr>
              <w:t>Ibn al-Qayyim [qu’Allah lui fasse miséricorde]</w:t>
            </w:r>
            <w:r w:rsidRPr="008457D8">
              <w:rPr>
                <w:szCs w:val="28"/>
                <w:lang w:eastAsia="fr-FR"/>
              </w:rPr>
              <w:t xml:space="preserve"> </w:t>
            </w:r>
            <w:r w:rsidRPr="008457D8">
              <w:rPr>
                <w:noProof/>
                <w:szCs w:val="28"/>
                <w:lang w:eastAsia="fr-FR"/>
              </w:rPr>
              <w:drawing>
                <wp:inline distT="0" distB="0" distL="0" distR="0">
                  <wp:extent cx="257175" cy="171450"/>
                  <wp:effectExtent l="0" t="0" r="9525" b="0"/>
                  <wp:docPr id="25"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F13873" w:rsidRPr="008457D8" w:rsidRDefault="00F13873" w:rsidP="00A55DEE">
      <w:pPr>
        <w:pStyle w:val="Sansinterligne"/>
        <w:bidi/>
        <w:jc w:val="both"/>
        <w:rPr>
          <w:sz w:val="36"/>
          <w:szCs w:val="36"/>
        </w:rPr>
      </w:pPr>
      <w:r w:rsidRPr="008457D8">
        <w:rPr>
          <w:rFonts w:eastAsia="Calibri"/>
          <w:sz w:val="36"/>
          <w:szCs w:val="36"/>
          <w:rtl/>
        </w:rPr>
        <w:lastRenderedPageBreak/>
        <w:t xml:space="preserve">هو الإمام محمد بن أبي بكر بن أيوب الزرعي </w:t>
      </w:r>
      <w:proofErr w:type="spellStart"/>
      <w:r w:rsidRPr="008457D8">
        <w:rPr>
          <w:rFonts w:eastAsia="Calibri"/>
          <w:sz w:val="36"/>
          <w:szCs w:val="36"/>
          <w:rtl/>
        </w:rPr>
        <w:t>الدمشقي,</w:t>
      </w:r>
      <w:proofErr w:type="spellEnd"/>
      <w:r w:rsidRPr="008457D8">
        <w:rPr>
          <w:rFonts w:eastAsia="Calibri"/>
          <w:sz w:val="36"/>
          <w:szCs w:val="36"/>
          <w:rtl/>
        </w:rPr>
        <w:t xml:space="preserve"> المعروف بابن القيم </w:t>
      </w:r>
      <w:proofErr w:type="spellStart"/>
      <w:r w:rsidRPr="008457D8">
        <w:rPr>
          <w:rFonts w:eastAsia="Calibri"/>
          <w:sz w:val="36"/>
          <w:szCs w:val="36"/>
          <w:rtl/>
        </w:rPr>
        <w:t>الجوزية</w:t>
      </w:r>
      <w:proofErr w:type="spellEnd"/>
      <w:r w:rsidRPr="008457D8">
        <w:rPr>
          <w:rFonts w:eastAsia="Calibri"/>
          <w:sz w:val="36"/>
          <w:szCs w:val="36"/>
          <w:rtl/>
        </w:rPr>
        <w:t xml:space="preserve">, صاحب </w:t>
      </w:r>
      <w:proofErr w:type="spellStart"/>
      <w:r w:rsidRPr="008457D8">
        <w:rPr>
          <w:rFonts w:eastAsia="Calibri"/>
          <w:sz w:val="36"/>
          <w:szCs w:val="36"/>
          <w:rtl/>
        </w:rPr>
        <w:t>التصانيف</w:t>
      </w:r>
      <w:proofErr w:type="spellEnd"/>
      <w:r w:rsidRPr="008457D8">
        <w:rPr>
          <w:rFonts w:eastAsia="Calibri"/>
          <w:sz w:val="36"/>
          <w:szCs w:val="36"/>
          <w:rtl/>
        </w:rPr>
        <w:t xml:space="preserve"> </w:t>
      </w:r>
      <w:proofErr w:type="spellStart"/>
      <w:r w:rsidRPr="008457D8">
        <w:rPr>
          <w:rFonts w:eastAsia="Calibri"/>
          <w:sz w:val="36"/>
          <w:szCs w:val="36"/>
          <w:rtl/>
        </w:rPr>
        <w:t>المقبولة,</w:t>
      </w:r>
      <w:proofErr w:type="spellEnd"/>
      <w:r w:rsidRPr="008457D8">
        <w:rPr>
          <w:rFonts w:eastAsia="Calibri"/>
          <w:sz w:val="36"/>
          <w:szCs w:val="36"/>
          <w:rtl/>
        </w:rPr>
        <w:t xml:space="preserve"> المتوفى سنة سبعمائة وإحدى وخمسين</w:t>
      </w:r>
    </w:p>
    <w:p w:rsidR="00F13873" w:rsidRPr="008457D8" w:rsidRDefault="00F13873" w:rsidP="00A55DEE">
      <w:pPr>
        <w:pStyle w:val="Sansinterligne"/>
        <w:bidi/>
        <w:jc w:val="both"/>
        <w:rPr>
          <w:szCs w:val="28"/>
          <w:lang w:eastAsia="fr-FR"/>
        </w:rPr>
      </w:pPr>
    </w:p>
    <w:p w:rsidR="0077585B" w:rsidRPr="008457D8" w:rsidRDefault="00AD2E8A" w:rsidP="00A55DEE">
      <w:pPr>
        <w:pStyle w:val="Sansinterligne"/>
        <w:jc w:val="both"/>
        <w:rPr>
          <w:szCs w:val="28"/>
          <w:lang w:eastAsia="fr-FR"/>
        </w:rPr>
      </w:pPr>
      <w:r w:rsidRPr="008457D8">
        <w:rPr>
          <w:szCs w:val="28"/>
          <w:lang w:eastAsia="fr-FR"/>
        </w:rPr>
        <w:t>Il est : Mu</w:t>
      </w:r>
      <w:r w:rsidRPr="008457D8">
        <w:rPr>
          <w:szCs w:val="28"/>
          <w:u w:val="single"/>
          <w:lang w:eastAsia="fr-FR"/>
        </w:rPr>
        <w:t>h</w:t>
      </w:r>
      <w:r w:rsidRPr="008457D8">
        <w:rPr>
          <w:szCs w:val="28"/>
          <w:lang w:eastAsia="fr-FR"/>
        </w:rPr>
        <w:t>ammad ibn Abî Bakr ibn Abî Ayyûb az-Zar</w:t>
      </w:r>
      <w:r w:rsidR="00BA7691" w:rsidRPr="008457D8">
        <w:rPr>
          <w:szCs w:val="28"/>
          <w:lang w:eastAsia="fr-FR"/>
        </w:rPr>
        <w:t>‘</w:t>
      </w:r>
      <w:r w:rsidRPr="008457D8">
        <w:rPr>
          <w:szCs w:val="28"/>
          <w:lang w:eastAsia="fr-FR"/>
        </w:rPr>
        <w:t>î, ad-Dimashqî, connu sous le nom de : « Ibn al-Qayyim al-Jawziyya ». Auteur de nombreux ouvrages reconnus, il mourut en l’an sept cent cinquante et un de l’hégire</w:t>
      </w:r>
      <w:r w:rsidR="00BA7691" w:rsidRPr="008457D8">
        <w:rPr>
          <w:szCs w:val="28"/>
          <w:lang w:eastAsia="fr-FR"/>
        </w:rPr>
        <w:t xml:space="preserve"> (qu’Allah lui fasse miséricorde)</w:t>
      </w:r>
      <w:r w:rsidRPr="008457D8">
        <w:rPr>
          <w:szCs w:val="28"/>
          <w:lang w:eastAsia="fr-FR"/>
        </w:rPr>
        <w:t xml:space="preserve">. </w:t>
      </w:r>
    </w:p>
    <w:p w:rsidR="0077585B" w:rsidRPr="008457D8" w:rsidRDefault="0077585B" w:rsidP="00A55DEE">
      <w:pPr>
        <w:pStyle w:val="Sansinterligne"/>
        <w:jc w:val="both"/>
        <w:rPr>
          <w:szCs w:val="28"/>
          <w:lang w:eastAsia="fr-FR"/>
        </w:rPr>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26"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Le Tâghût est toute chose par laquelle l’adorateur dépasse sa limite, que cette chose soit adorée, suivie ou obéie</w:t>
            </w:r>
            <w:r w:rsidRPr="008457D8">
              <w:rPr>
                <w:szCs w:val="28"/>
                <w:lang w:eastAsia="fr-FR"/>
              </w:rPr>
              <w:t xml:space="preserve"> </w:t>
            </w:r>
            <w:r w:rsidRPr="008457D8">
              <w:rPr>
                <w:noProof/>
                <w:szCs w:val="28"/>
                <w:lang w:eastAsia="fr-FR"/>
              </w:rPr>
              <w:drawing>
                <wp:inline distT="0" distB="0" distL="0" distR="0">
                  <wp:extent cx="257175" cy="171450"/>
                  <wp:effectExtent l="0" t="0" r="9525" b="0"/>
                  <wp:docPr id="27"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8457D8" w:rsidRPr="008457D8" w:rsidRDefault="008457D8" w:rsidP="00A55DEE">
      <w:pPr>
        <w:pStyle w:val="Sansinterligne"/>
        <w:jc w:val="both"/>
      </w:pPr>
    </w:p>
    <w:p w:rsidR="00F13873" w:rsidRDefault="00F13873" w:rsidP="00A55DEE">
      <w:pPr>
        <w:pStyle w:val="Sansinterligne"/>
        <w:bidi/>
        <w:jc w:val="both"/>
        <w:rPr>
          <w:sz w:val="36"/>
          <w:szCs w:val="36"/>
        </w:rPr>
      </w:pPr>
      <w:proofErr w:type="spellStart"/>
      <w:r w:rsidRPr="008457D8">
        <w:rPr>
          <w:sz w:val="36"/>
          <w:szCs w:val="36"/>
          <w:rtl/>
        </w:rPr>
        <w:t>يعني:</w:t>
      </w:r>
      <w:proofErr w:type="spellEnd"/>
      <w:r w:rsidRPr="008457D8">
        <w:rPr>
          <w:sz w:val="36"/>
          <w:szCs w:val="36"/>
          <w:rtl/>
        </w:rPr>
        <w:t xml:space="preserve"> كل شيء يتعدى </w:t>
      </w:r>
      <w:proofErr w:type="spellStart"/>
      <w:r w:rsidRPr="008457D8">
        <w:rPr>
          <w:sz w:val="36"/>
          <w:szCs w:val="36"/>
          <w:rtl/>
        </w:rPr>
        <w:t>به</w:t>
      </w:r>
      <w:proofErr w:type="spellEnd"/>
      <w:r w:rsidRPr="008457D8">
        <w:rPr>
          <w:sz w:val="36"/>
          <w:szCs w:val="36"/>
          <w:rtl/>
        </w:rPr>
        <w:t xml:space="preserve"> العبد </w:t>
      </w:r>
      <w:proofErr w:type="spellStart"/>
      <w:r w:rsidRPr="008457D8">
        <w:rPr>
          <w:sz w:val="36"/>
          <w:szCs w:val="36"/>
          <w:rtl/>
        </w:rPr>
        <w:t>حده,</w:t>
      </w:r>
      <w:proofErr w:type="spellEnd"/>
      <w:r w:rsidRPr="008457D8">
        <w:rPr>
          <w:sz w:val="36"/>
          <w:szCs w:val="36"/>
          <w:rtl/>
        </w:rPr>
        <w:t xml:space="preserve"> </w:t>
      </w:r>
      <w:proofErr w:type="spellStart"/>
      <w:r w:rsidRPr="008457D8">
        <w:rPr>
          <w:sz w:val="36"/>
          <w:szCs w:val="36"/>
          <w:rtl/>
        </w:rPr>
        <w:t>أي:</w:t>
      </w:r>
      <w:proofErr w:type="spellEnd"/>
      <w:r w:rsidRPr="008457D8">
        <w:rPr>
          <w:sz w:val="36"/>
          <w:szCs w:val="36"/>
          <w:rtl/>
        </w:rPr>
        <w:t xml:space="preserve"> قدره</w:t>
      </w:r>
      <w:r w:rsidR="00A55DEE">
        <w:rPr>
          <w:sz w:val="36"/>
          <w:szCs w:val="36"/>
        </w:rPr>
        <w:t xml:space="preserve"> </w:t>
      </w:r>
      <w:r w:rsidRPr="008457D8">
        <w:rPr>
          <w:sz w:val="36"/>
          <w:szCs w:val="36"/>
          <w:rtl/>
        </w:rPr>
        <w:t xml:space="preserve">الذي ينبغي له في </w:t>
      </w:r>
      <w:proofErr w:type="spellStart"/>
      <w:r w:rsidRPr="008457D8">
        <w:rPr>
          <w:sz w:val="36"/>
          <w:szCs w:val="36"/>
          <w:rtl/>
        </w:rPr>
        <w:t>الشرع</w:t>
      </w:r>
      <w:proofErr w:type="spellEnd"/>
      <w:r w:rsidRPr="008457D8">
        <w:rPr>
          <w:sz w:val="36"/>
          <w:szCs w:val="36"/>
          <w:rtl/>
        </w:rPr>
        <w:t xml:space="preserve"> يصير </w:t>
      </w:r>
      <w:proofErr w:type="spellStart"/>
      <w:r w:rsidRPr="008457D8">
        <w:rPr>
          <w:sz w:val="36"/>
          <w:szCs w:val="36"/>
          <w:rtl/>
        </w:rPr>
        <w:t>به</w:t>
      </w:r>
      <w:proofErr w:type="spellEnd"/>
      <w:r w:rsidRPr="008457D8">
        <w:rPr>
          <w:sz w:val="36"/>
          <w:szCs w:val="36"/>
          <w:rtl/>
        </w:rPr>
        <w:t xml:space="preserve"> </w:t>
      </w:r>
      <w:proofErr w:type="spellStart"/>
      <w:r w:rsidRPr="008457D8">
        <w:rPr>
          <w:sz w:val="36"/>
          <w:szCs w:val="36"/>
          <w:rtl/>
        </w:rPr>
        <w:t>طاغوتاً,</w:t>
      </w:r>
      <w:proofErr w:type="spellEnd"/>
      <w:r w:rsidRPr="008457D8">
        <w:rPr>
          <w:sz w:val="36"/>
          <w:szCs w:val="36"/>
          <w:rtl/>
        </w:rPr>
        <w:t xml:space="preserve"> سواء تعدى حده من معبود مع الله بأي نوعه من أنواع </w:t>
      </w:r>
      <w:proofErr w:type="spellStart"/>
      <w:r w:rsidRPr="008457D8">
        <w:rPr>
          <w:sz w:val="36"/>
          <w:szCs w:val="36"/>
          <w:rtl/>
        </w:rPr>
        <w:t>العبادة,</w:t>
      </w:r>
      <w:proofErr w:type="spellEnd"/>
      <w:r w:rsidRPr="008457D8">
        <w:rPr>
          <w:sz w:val="36"/>
          <w:szCs w:val="36"/>
          <w:rtl/>
        </w:rPr>
        <w:t xml:space="preserve"> أو متبوع في معاصي </w:t>
      </w:r>
      <w:proofErr w:type="spellStart"/>
      <w:r w:rsidRPr="008457D8">
        <w:rPr>
          <w:sz w:val="36"/>
          <w:szCs w:val="36"/>
          <w:rtl/>
        </w:rPr>
        <w:t>الله,</w:t>
      </w:r>
      <w:proofErr w:type="spellEnd"/>
      <w:r w:rsidRPr="008457D8">
        <w:rPr>
          <w:sz w:val="36"/>
          <w:szCs w:val="36"/>
          <w:rtl/>
        </w:rPr>
        <w:t xml:space="preserve"> أو مطاع من دون الله في التحليل </w:t>
      </w:r>
      <w:proofErr w:type="spellStart"/>
      <w:r w:rsidRPr="008457D8">
        <w:rPr>
          <w:sz w:val="36"/>
          <w:szCs w:val="36"/>
          <w:rtl/>
        </w:rPr>
        <w:t>والتحريم,</w:t>
      </w:r>
      <w:proofErr w:type="spellEnd"/>
      <w:r w:rsidRPr="008457D8">
        <w:rPr>
          <w:sz w:val="36"/>
          <w:szCs w:val="36"/>
          <w:rtl/>
        </w:rPr>
        <w:t xml:space="preserve"> ثم قال ابن </w:t>
      </w:r>
      <w:proofErr w:type="spellStart"/>
      <w:r w:rsidRPr="008457D8">
        <w:rPr>
          <w:sz w:val="36"/>
          <w:szCs w:val="36"/>
          <w:rtl/>
        </w:rPr>
        <w:t>القيم:</w:t>
      </w:r>
      <w:proofErr w:type="spellEnd"/>
      <w:r w:rsidRPr="008457D8">
        <w:rPr>
          <w:sz w:val="36"/>
          <w:szCs w:val="36"/>
          <w:rtl/>
        </w:rPr>
        <w:t xml:space="preserve"> </w:t>
      </w:r>
      <w:r w:rsidRPr="0018506C">
        <w:rPr>
          <w:color w:val="00B050"/>
          <w:sz w:val="36"/>
          <w:szCs w:val="36"/>
          <w:rtl/>
        </w:rPr>
        <w:t>فإذا تأملت طواغيت العالم فإذا هي لا تخرج عن هذه الثلاثة</w:t>
      </w:r>
      <w:r w:rsidRPr="008457D8">
        <w:rPr>
          <w:sz w:val="36"/>
          <w:szCs w:val="36"/>
          <w:rtl/>
        </w:rPr>
        <w:t>.</w:t>
      </w:r>
    </w:p>
    <w:p w:rsidR="00A55DEE" w:rsidRPr="008457D8" w:rsidRDefault="00A55DEE" w:rsidP="00A55DEE">
      <w:pPr>
        <w:pStyle w:val="Sansinterligne"/>
        <w:bidi/>
        <w:jc w:val="both"/>
        <w:rPr>
          <w:sz w:val="36"/>
          <w:szCs w:val="36"/>
        </w:rPr>
      </w:pPr>
    </w:p>
    <w:p w:rsidR="0077585B" w:rsidRPr="008457D8" w:rsidRDefault="00E94F71" w:rsidP="00A55DEE">
      <w:pPr>
        <w:pStyle w:val="Sansinterligne"/>
        <w:jc w:val="both"/>
        <w:rPr>
          <w:szCs w:val="28"/>
          <w:lang w:eastAsia="fr-FR"/>
        </w:rPr>
      </w:pPr>
      <w:r w:rsidRPr="008457D8">
        <w:rPr>
          <w:szCs w:val="28"/>
          <w:lang w:eastAsia="fr-FR"/>
        </w:rPr>
        <w:t xml:space="preserve">C’est donc toute chose par laquelle le serviteur dépasse les limites, c’est-à-dire la quantité qu’il lui convient de respecter dans la législation. Par ce dépassement, il devient un Tâghût, que cette limite soit dépassée en considérant une divinité autre qu’Allah, en lui vouant n’importe quel acte réservé à Allah, ou bien dans le suivi d’une désobéissance à Allah, en considérant illicite ce qu’Allah a rendu licite, et inversement. Puis Ibn al-Qayyim </w:t>
      </w:r>
      <w:r w:rsidR="00BA7691" w:rsidRPr="008457D8">
        <w:rPr>
          <w:szCs w:val="28"/>
          <w:lang w:eastAsia="fr-FR"/>
        </w:rPr>
        <w:t>(qu’Allah lui fasse miséricorde)</w:t>
      </w:r>
      <w:r w:rsidRPr="008457D8">
        <w:rPr>
          <w:szCs w:val="28"/>
          <w:lang w:eastAsia="fr-FR"/>
        </w:rPr>
        <w:t xml:space="preserve"> dit : « </w:t>
      </w:r>
      <w:r w:rsidRPr="008457D8">
        <w:rPr>
          <w:b/>
          <w:bCs/>
          <w:color w:val="00B050"/>
          <w:szCs w:val="28"/>
          <w:lang w:eastAsia="fr-FR"/>
        </w:rPr>
        <w:t>Si tu observes attentivement les Tâghût de ce monde, tu constateras qu’ils ne sortent pas d’une de ces trois catégories.</w:t>
      </w:r>
      <w:r w:rsidR="00BA7691" w:rsidRPr="008457D8">
        <w:rPr>
          <w:szCs w:val="28"/>
          <w:lang w:eastAsia="fr-FR"/>
        </w:rPr>
        <w:t> ».</w:t>
      </w:r>
    </w:p>
    <w:p w:rsidR="0077585B" w:rsidRPr="008457D8" w:rsidRDefault="0077585B" w:rsidP="00A55DEE">
      <w:pPr>
        <w:pStyle w:val="Sansinterligne"/>
        <w:jc w:val="both"/>
        <w:rPr>
          <w:szCs w:val="28"/>
          <w:lang w:eastAsia="fr-FR"/>
        </w:rPr>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28"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Les Tawâghîts sont nombreux</w:t>
            </w:r>
            <w:r w:rsidRPr="008457D8">
              <w:rPr>
                <w:color w:val="4F6228" w:themeColor="accent3" w:themeShade="80"/>
                <w:szCs w:val="28"/>
                <w:lang w:eastAsia="fr-FR"/>
              </w:rPr>
              <w:t xml:space="preserve">  </w:t>
            </w:r>
            <w:r w:rsidRPr="008457D8">
              <w:rPr>
                <w:noProof/>
                <w:szCs w:val="28"/>
                <w:lang w:eastAsia="fr-FR"/>
              </w:rPr>
              <w:drawing>
                <wp:inline distT="0" distB="0" distL="0" distR="0">
                  <wp:extent cx="257175" cy="171450"/>
                  <wp:effectExtent l="0" t="0" r="9525" b="0"/>
                  <wp:docPr id="29"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A7691" w:rsidRPr="008457D8" w:rsidRDefault="00BA7691" w:rsidP="00A55DEE">
      <w:pPr>
        <w:pStyle w:val="Sansinterligne"/>
        <w:jc w:val="both"/>
        <w:rPr>
          <w:szCs w:val="28"/>
          <w:lang w:eastAsia="fr-FR"/>
        </w:rPr>
      </w:pPr>
    </w:p>
    <w:p w:rsidR="00F13873" w:rsidRDefault="00F13873" w:rsidP="00A55DEE">
      <w:pPr>
        <w:pStyle w:val="Sansinterligne"/>
        <w:bidi/>
        <w:jc w:val="both"/>
        <w:rPr>
          <w:rFonts w:eastAsia="Calibri"/>
          <w:sz w:val="36"/>
          <w:szCs w:val="36"/>
        </w:rPr>
      </w:pPr>
      <w:proofErr w:type="gramStart"/>
      <w:r w:rsidRPr="008457D8">
        <w:rPr>
          <w:rFonts w:eastAsia="Calibri"/>
          <w:sz w:val="36"/>
          <w:szCs w:val="36"/>
          <w:rtl/>
        </w:rPr>
        <w:t>إذا</w:t>
      </w:r>
      <w:proofErr w:type="gramEnd"/>
      <w:r w:rsidRPr="008457D8">
        <w:rPr>
          <w:rFonts w:eastAsia="Calibri"/>
          <w:sz w:val="36"/>
          <w:szCs w:val="36"/>
          <w:rtl/>
        </w:rPr>
        <w:t xml:space="preserve"> عرفت ما حده ابن القيم </w:t>
      </w:r>
      <w:proofErr w:type="spellStart"/>
      <w:r w:rsidRPr="008457D8">
        <w:rPr>
          <w:rFonts w:eastAsia="Calibri"/>
          <w:sz w:val="36"/>
          <w:szCs w:val="36"/>
          <w:rtl/>
        </w:rPr>
        <w:t>بتحقق,</w:t>
      </w:r>
      <w:proofErr w:type="spellEnd"/>
      <w:r w:rsidRPr="008457D8">
        <w:rPr>
          <w:rFonts w:eastAsia="Calibri"/>
          <w:sz w:val="36"/>
          <w:szCs w:val="36"/>
          <w:rtl/>
        </w:rPr>
        <w:t xml:space="preserve"> تبين أن الطواغيت كثيرة جدا من بني آدم بلا </w:t>
      </w:r>
      <w:proofErr w:type="spellStart"/>
      <w:r w:rsidRPr="008457D8">
        <w:rPr>
          <w:rFonts w:eastAsia="Calibri"/>
          <w:sz w:val="36"/>
          <w:szCs w:val="36"/>
          <w:rtl/>
        </w:rPr>
        <w:t>حصر,</w:t>
      </w:r>
      <w:proofErr w:type="spellEnd"/>
      <w:r w:rsidRPr="008457D8">
        <w:rPr>
          <w:rFonts w:eastAsia="Calibri"/>
          <w:sz w:val="36"/>
          <w:szCs w:val="36"/>
          <w:rtl/>
        </w:rPr>
        <w:t xml:space="preserve"> وذلك أن كل من تجاوز حده في </w:t>
      </w:r>
      <w:proofErr w:type="spellStart"/>
      <w:r w:rsidRPr="008457D8">
        <w:rPr>
          <w:rFonts w:eastAsia="Calibri"/>
          <w:sz w:val="36"/>
          <w:szCs w:val="36"/>
          <w:rtl/>
        </w:rPr>
        <w:t>الشرع</w:t>
      </w:r>
      <w:proofErr w:type="spellEnd"/>
      <w:r w:rsidRPr="008457D8">
        <w:rPr>
          <w:rFonts w:eastAsia="Calibri"/>
          <w:sz w:val="36"/>
          <w:szCs w:val="36"/>
          <w:rtl/>
        </w:rPr>
        <w:t xml:space="preserve"> صار بخروجه منه وتجاوزه طاغوتاً</w:t>
      </w:r>
    </w:p>
    <w:p w:rsidR="00A55DEE" w:rsidRPr="00A55DEE" w:rsidRDefault="00A55DEE" w:rsidP="00A55DEE">
      <w:pPr>
        <w:pStyle w:val="Sansinterligne"/>
        <w:bidi/>
        <w:jc w:val="both"/>
        <w:rPr>
          <w:szCs w:val="28"/>
          <w:lang w:eastAsia="fr-FR"/>
        </w:rPr>
      </w:pPr>
    </w:p>
    <w:p w:rsidR="0077585B" w:rsidRPr="008457D8" w:rsidRDefault="00E94F71" w:rsidP="00A55DEE">
      <w:pPr>
        <w:pStyle w:val="Sansinterligne"/>
        <w:jc w:val="both"/>
        <w:rPr>
          <w:szCs w:val="28"/>
          <w:lang w:eastAsia="fr-FR"/>
        </w:rPr>
      </w:pPr>
      <w:r w:rsidRPr="008457D8">
        <w:rPr>
          <w:szCs w:val="28"/>
          <w:lang w:eastAsia="fr-FR"/>
        </w:rPr>
        <w:t xml:space="preserve">Si tu apprends avec précision ce qu’a dénombré Ibn al-Qayyim </w:t>
      </w:r>
      <w:r w:rsidR="00BA7691" w:rsidRPr="008457D8">
        <w:rPr>
          <w:szCs w:val="28"/>
          <w:lang w:eastAsia="fr-FR"/>
        </w:rPr>
        <w:t>(qu’Allah lui fasse miséricorde)</w:t>
      </w:r>
      <w:r w:rsidRPr="008457D8">
        <w:rPr>
          <w:szCs w:val="28"/>
          <w:lang w:eastAsia="fr-FR"/>
        </w:rPr>
        <w:t>, il t’apparaîtra donc que les Tâghût sont très nombreux parmi les êtres humains, et ils sont indénombrables. Et ceci car toute personne qui dépasse les limites imposées par la législation devient, en sortant d’elle, et des ses limites, un Tâghût.</w:t>
      </w:r>
    </w:p>
    <w:p w:rsidR="00BA7691" w:rsidRPr="008457D8" w:rsidRDefault="00BA7691" w:rsidP="00A55DEE">
      <w:pPr>
        <w:pStyle w:val="Sansinterligne"/>
        <w:jc w:val="both"/>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30"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00EF4711">
              <w:rPr>
                <w:szCs w:val="28"/>
                <w:lang w:eastAsia="fr-FR"/>
              </w:rPr>
              <w:t>et à leurs tête,</w:t>
            </w:r>
            <w:r w:rsidRPr="00EF4711">
              <w:rPr>
                <w:szCs w:val="28"/>
                <w:lang w:eastAsia="fr-FR"/>
              </w:rPr>
              <w:t xml:space="preserve"> il y en a cinq</w:t>
            </w:r>
            <w:r w:rsidRPr="008457D8">
              <w:rPr>
                <w:color w:val="4F6228" w:themeColor="accent3" w:themeShade="80"/>
                <w:szCs w:val="28"/>
                <w:lang w:eastAsia="fr-FR"/>
              </w:rPr>
              <w:t xml:space="preserve">  </w:t>
            </w:r>
            <w:r w:rsidRPr="008457D8">
              <w:rPr>
                <w:noProof/>
                <w:szCs w:val="28"/>
                <w:lang w:eastAsia="fr-FR"/>
              </w:rPr>
              <w:drawing>
                <wp:inline distT="0" distB="0" distL="0" distR="0">
                  <wp:extent cx="257175" cy="171450"/>
                  <wp:effectExtent l="0" t="0" r="9525" b="0"/>
                  <wp:docPr id="31"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F13873" w:rsidRPr="008457D8" w:rsidRDefault="00F13873" w:rsidP="00A55DEE">
      <w:pPr>
        <w:pStyle w:val="Sansinterligne"/>
        <w:bidi/>
        <w:jc w:val="both"/>
        <w:rPr>
          <w:szCs w:val="28"/>
          <w:lang w:eastAsia="fr-FR"/>
        </w:rPr>
      </w:pPr>
      <w:r w:rsidRPr="008457D8">
        <w:rPr>
          <w:rFonts w:eastAsia="Calibri"/>
          <w:sz w:val="36"/>
          <w:szCs w:val="36"/>
          <w:rtl/>
        </w:rPr>
        <w:lastRenderedPageBreak/>
        <w:t xml:space="preserve">أكبر الطواغيت بالاستقراء </w:t>
      </w:r>
      <w:proofErr w:type="gramStart"/>
      <w:r w:rsidRPr="008457D8">
        <w:rPr>
          <w:rFonts w:eastAsia="Calibri"/>
          <w:sz w:val="36"/>
          <w:szCs w:val="36"/>
          <w:rtl/>
        </w:rPr>
        <w:t>والتأمل</w:t>
      </w:r>
      <w:proofErr w:type="gramEnd"/>
      <w:r w:rsidRPr="008457D8">
        <w:rPr>
          <w:rFonts w:eastAsia="Calibri"/>
          <w:sz w:val="36"/>
          <w:szCs w:val="36"/>
          <w:rtl/>
        </w:rPr>
        <w:t xml:space="preserve"> خمسة</w:t>
      </w:r>
    </w:p>
    <w:p w:rsidR="00F13873" w:rsidRPr="008457D8" w:rsidRDefault="00F13873" w:rsidP="00A55DEE">
      <w:pPr>
        <w:pStyle w:val="Sansinterligne"/>
        <w:jc w:val="both"/>
        <w:rPr>
          <w:szCs w:val="28"/>
          <w:lang w:eastAsia="fr-FR"/>
        </w:rPr>
      </w:pPr>
    </w:p>
    <w:p w:rsidR="00A925F7" w:rsidRPr="008457D8" w:rsidRDefault="00E94F71" w:rsidP="00A55DEE">
      <w:pPr>
        <w:pStyle w:val="Sansinterligne"/>
        <w:jc w:val="both"/>
        <w:rPr>
          <w:szCs w:val="28"/>
          <w:lang w:eastAsia="fr-FR"/>
        </w:rPr>
      </w:pPr>
      <w:r w:rsidRPr="008457D8">
        <w:rPr>
          <w:szCs w:val="28"/>
          <w:lang w:eastAsia="fr-FR"/>
        </w:rPr>
        <w:t>C’est-à-dire que ce sont les principaux et les plus grands, et ceci suite à l’analyse et l’observation.</w:t>
      </w:r>
    </w:p>
    <w:p w:rsidR="00BA7691" w:rsidRPr="008457D8" w:rsidRDefault="00BA7691" w:rsidP="00A55DEE">
      <w:pPr>
        <w:pStyle w:val="Sansinterligne"/>
        <w:jc w:val="both"/>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96"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1. Iblîs (Qu’Allah le maudisse)</w:t>
            </w:r>
            <w:r w:rsidRPr="008457D8">
              <w:rPr>
                <w:color w:val="4F6228" w:themeColor="accent3" w:themeShade="80"/>
                <w:szCs w:val="28"/>
                <w:lang w:eastAsia="fr-FR"/>
              </w:rPr>
              <w:t> </w:t>
            </w:r>
            <w:r w:rsidRPr="008457D8">
              <w:rPr>
                <w:noProof/>
                <w:szCs w:val="28"/>
                <w:lang w:eastAsia="fr-FR"/>
              </w:rPr>
              <w:drawing>
                <wp:inline distT="0" distB="0" distL="0" distR="0">
                  <wp:extent cx="257175" cy="171450"/>
                  <wp:effectExtent l="0" t="0" r="9525" b="0"/>
                  <wp:docPr id="97"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A7691" w:rsidRPr="008457D8" w:rsidRDefault="00BA7691" w:rsidP="00A55DEE">
      <w:pPr>
        <w:pStyle w:val="Sansinterligne"/>
        <w:jc w:val="both"/>
        <w:rPr>
          <w:szCs w:val="28"/>
          <w:lang w:eastAsia="fr-FR"/>
        </w:rPr>
      </w:pPr>
    </w:p>
    <w:p w:rsidR="00F13873" w:rsidRPr="008457D8" w:rsidRDefault="008457D8" w:rsidP="00A55DEE">
      <w:pPr>
        <w:pStyle w:val="Sansinterligne"/>
        <w:bidi/>
        <w:jc w:val="both"/>
        <w:rPr>
          <w:szCs w:val="28"/>
          <w:lang w:eastAsia="fr-FR"/>
        </w:rPr>
      </w:pPr>
      <w:r w:rsidRPr="008457D8">
        <w:rPr>
          <w:rFonts w:eastAsia="Calibri"/>
          <w:sz w:val="36"/>
          <w:szCs w:val="36"/>
          <w:rtl/>
        </w:rPr>
        <w:t xml:space="preserve">هو رأسهم </w:t>
      </w:r>
      <w:proofErr w:type="spellStart"/>
      <w:r w:rsidRPr="008457D8">
        <w:rPr>
          <w:rFonts w:eastAsia="Calibri"/>
          <w:sz w:val="36"/>
          <w:szCs w:val="36"/>
          <w:rtl/>
        </w:rPr>
        <w:t>الأكبر,</w:t>
      </w:r>
      <w:proofErr w:type="spellEnd"/>
      <w:r w:rsidRPr="008457D8">
        <w:rPr>
          <w:rFonts w:eastAsia="Calibri"/>
          <w:sz w:val="36"/>
          <w:szCs w:val="36"/>
          <w:rtl/>
        </w:rPr>
        <w:t xml:space="preserve"> واللعن في </w:t>
      </w:r>
      <w:proofErr w:type="spellStart"/>
      <w:r w:rsidRPr="008457D8">
        <w:rPr>
          <w:rFonts w:eastAsia="Calibri"/>
          <w:sz w:val="36"/>
          <w:szCs w:val="36"/>
          <w:rtl/>
        </w:rPr>
        <w:t>الأصل:</w:t>
      </w:r>
      <w:proofErr w:type="spellEnd"/>
      <w:r w:rsidRPr="008457D8">
        <w:rPr>
          <w:rFonts w:eastAsia="Calibri"/>
          <w:sz w:val="36"/>
          <w:szCs w:val="36"/>
          <w:rtl/>
        </w:rPr>
        <w:t xml:space="preserve"> </w:t>
      </w:r>
      <w:proofErr w:type="gramStart"/>
      <w:r w:rsidRPr="008457D8">
        <w:rPr>
          <w:rFonts w:eastAsia="Calibri"/>
          <w:sz w:val="36"/>
          <w:szCs w:val="36"/>
          <w:rtl/>
        </w:rPr>
        <w:t>الطرد</w:t>
      </w:r>
      <w:proofErr w:type="gramEnd"/>
      <w:r w:rsidRPr="008457D8">
        <w:rPr>
          <w:rFonts w:eastAsia="Calibri"/>
          <w:sz w:val="36"/>
          <w:szCs w:val="36"/>
          <w:rtl/>
        </w:rPr>
        <w:t xml:space="preserve"> </w:t>
      </w:r>
      <w:proofErr w:type="spellStart"/>
      <w:r w:rsidRPr="008457D8">
        <w:rPr>
          <w:rFonts w:eastAsia="Calibri"/>
          <w:sz w:val="36"/>
          <w:szCs w:val="36"/>
          <w:rtl/>
        </w:rPr>
        <w:t>والإبعاد,</w:t>
      </w:r>
      <w:proofErr w:type="spellEnd"/>
      <w:r w:rsidRPr="008457D8">
        <w:rPr>
          <w:rFonts w:eastAsia="Calibri"/>
          <w:sz w:val="36"/>
          <w:szCs w:val="36"/>
          <w:rtl/>
        </w:rPr>
        <w:t xml:space="preserve"> </w:t>
      </w:r>
      <w:proofErr w:type="spellStart"/>
      <w:r w:rsidRPr="008457D8">
        <w:rPr>
          <w:rFonts w:eastAsia="Calibri"/>
          <w:sz w:val="36"/>
          <w:szCs w:val="36"/>
          <w:rtl/>
        </w:rPr>
        <w:t>وتقدم,</w:t>
      </w:r>
      <w:proofErr w:type="spellEnd"/>
      <w:r w:rsidRPr="008457D8">
        <w:rPr>
          <w:rFonts w:eastAsia="Calibri"/>
          <w:sz w:val="36"/>
          <w:szCs w:val="36"/>
          <w:rtl/>
        </w:rPr>
        <w:t xml:space="preserve"> وإبليس مطرود مبعد عن رحمة الله</w:t>
      </w:r>
    </w:p>
    <w:p w:rsidR="00F13873" w:rsidRPr="008457D8" w:rsidRDefault="00F13873" w:rsidP="00A55DEE">
      <w:pPr>
        <w:pStyle w:val="Sansinterligne"/>
        <w:jc w:val="both"/>
        <w:rPr>
          <w:szCs w:val="28"/>
          <w:lang w:eastAsia="fr-FR"/>
        </w:rPr>
      </w:pPr>
    </w:p>
    <w:p w:rsidR="00A925F7" w:rsidRPr="008457D8" w:rsidRDefault="00B31513" w:rsidP="00A55DEE">
      <w:pPr>
        <w:pStyle w:val="Sansinterligne"/>
        <w:jc w:val="both"/>
        <w:rPr>
          <w:i/>
          <w:iCs/>
          <w:szCs w:val="28"/>
          <w:lang w:eastAsia="fr-FR"/>
        </w:rPr>
      </w:pPr>
      <w:r w:rsidRPr="008457D8">
        <w:rPr>
          <w:szCs w:val="28"/>
          <w:lang w:eastAsia="fr-FR"/>
        </w:rPr>
        <w:t>Il est le principal. La malédiction (</w:t>
      </w:r>
      <w:r w:rsidRPr="008457D8">
        <w:rPr>
          <w:b/>
          <w:bCs/>
          <w:sz w:val="32"/>
          <w:szCs w:val="32"/>
          <w:rtl/>
          <w:lang w:eastAsia="fr-FR"/>
        </w:rPr>
        <w:t>اللَعْنُ</w:t>
      </w:r>
      <w:r w:rsidRPr="008457D8">
        <w:rPr>
          <w:szCs w:val="28"/>
          <w:lang w:eastAsia="fr-FR"/>
        </w:rPr>
        <w:t>) signifie : « l’éloignement et le fait d’être chassé ». Iblîs a donc été chassé et éloigné de la miséricorde d’Allah.</w:t>
      </w:r>
    </w:p>
    <w:p w:rsidR="000F4724" w:rsidRPr="008457D8" w:rsidRDefault="000F4724" w:rsidP="00A55DEE">
      <w:pPr>
        <w:pStyle w:val="Sansinterligne"/>
        <w:jc w:val="both"/>
        <w:rPr>
          <w:szCs w:val="28"/>
          <w:lang w:eastAsia="fr-FR"/>
        </w:rPr>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98"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 xml:space="preserve">2. Quiconque est adoré, en agréant l’adoration qui lui est vouée  </w:t>
            </w:r>
            <w:r w:rsidRPr="008457D8">
              <w:rPr>
                <w:noProof/>
                <w:szCs w:val="28"/>
                <w:lang w:eastAsia="fr-FR"/>
              </w:rPr>
              <w:drawing>
                <wp:inline distT="0" distB="0" distL="0" distR="0">
                  <wp:extent cx="257175" cy="171450"/>
                  <wp:effectExtent l="0" t="0" r="9525" b="0"/>
                  <wp:docPr id="99"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A7691" w:rsidRPr="008457D8" w:rsidRDefault="00BA7691" w:rsidP="00A55DEE">
      <w:pPr>
        <w:pStyle w:val="Sansinterligne"/>
        <w:jc w:val="both"/>
        <w:rPr>
          <w:szCs w:val="28"/>
          <w:lang w:eastAsia="fr-FR"/>
        </w:rPr>
      </w:pPr>
    </w:p>
    <w:p w:rsidR="008457D8" w:rsidRPr="008457D8" w:rsidRDefault="008457D8" w:rsidP="00A55DEE">
      <w:pPr>
        <w:pStyle w:val="Sansinterligne"/>
        <w:bidi/>
        <w:jc w:val="both"/>
        <w:rPr>
          <w:szCs w:val="28"/>
          <w:lang w:eastAsia="fr-FR"/>
        </w:rPr>
      </w:pPr>
      <w:r w:rsidRPr="008457D8">
        <w:rPr>
          <w:rFonts w:eastAsia="Calibri"/>
          <w:sz w:val="36"/>
          <w:szCs w:val="36"/>
          <w:rtl/>
        </w:rPr>
        <w:t xml:space="preserve">بتلك العبادة الصادرة من العابد بأي نوع من </w:t>
      </w:r>
      <w:proofErr w:type="spellStart"/>
      <w:r w:rsidRPr="008457D8">
        <w:rPr>
          <w:rFonts w:eastAsia="Calibri"/>
          <w:sz w:val="36"/>
          <w:szCs w:val="36"/>
          <w:rtl/>
        </w:rPr>
        <w:t>أنواعها,</w:t>
      </w:r>
      <w:proofErr w:type="spellEnd"/>
      <w:r w:rsidRPr="008457D8">
        <w:rPr>
          <w:rFonts w:eastAsia="Calibri"/>
          <w:sz w:val="36"/>
          <w:szCs w:val="36"/>
          <w:rtl/>
        </w:rPr>
        <w:t xml:space="preserve"> فهو طاغوت من رؤساء الطواغيت </w:t>
      </w:r>
      <w:proofErr w:type="gramStart"/>
      <w:r w:rsidRPr="008457D8">
        <w:rPr>
          <w:rFonts w:eastAsia="Calibri"/>
          <w:sz w:val="36"/>
          <w:szCs w:val="36"/>
          <w:rtl/>
        </w:rPr>
        <w:t>وكبرائهم</w:t>
      </w:r>
      <w:proofErr w:type="gramEnd"/>
    </w:p>
    <w:p w:rsidR="008457D8" w:rsidRPr="008457D8" w:rsidRDefault="008457D8" w:rsidP="00A55DEE">
      <w:pPr>
        <w:pStyle w:val="Sansinterligne"/>
        <w:jc w:val="both"/>
        <w:rPr>
          <w:szCs w:val="28"/>
          <w:lang w:eastAsia="fr-FR"/>
        </w:rPr>
      </w:pPr>
    </w:p>
    <w:p w:rsidR="000F4724" w:rsidRPr="008457D8" w:rsidRDefault="00BA7691" w:rsidP="00A55DEE">
      <w:pPr>
        <w:pStyle w:val="Sansinterligne"/>
        <w:jc w:val="both"/>
        <w:rPr>
          <w:szCs w:val="28"/>
          <w:lang w:eastAsia="fr-FR"/>
        </w:rPr>
      </w:pPr>
      <w:r w:rsidRPr="008457D8">
        <w:rPr>
          <w:szCs w:val="28"/>
          <w:lang w:eastAsia="fr-FR"/>
        </w:rPr>
        <w:t>P</w:t>
      </w:r>
      <w:r w:rsidR="00B31513" w:rsidRPr="008457D8">
        <w:rPr>
          <w:szCs w:val="28"/>
          <w:lang w:eastAsia="fr-FR"/>
        </w:rPr>
        <w:t>ar une adoration émanant du serviteur, d’une quelconque forme soit elle. Celui-ci est un des plus grand Tâghût.</w:t>
      </w:r>
    </w:p>
    <w:p w:rsidR="00A925F7" w:rsidRPr="008457D8" w:rsidRDefault="00A925F7" w:rsidP="00A55DEE">
      <w:pPr>
        <w:pStyle w:val="Sansinterligne"/>
        <w:jc w:val="both"/>
        <w:rPr>
          <w:szCs w:val="28"/>
          <w:lang w:eastAsia="fr-FR"/>
        </w:rPr>
      </w:pPr>
      <w:r w:rsidRPr="008457D8">
        <w:rPr>
          <w:szCs w:val="28"/>
          <w:lang w:eastAsia="fr-FR"/>
        </w:rPr>
        <w:t xml:space="preserve"> </w:t>
      </w: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00"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3. Quiconque invite les gens à l’adorer</w:t>
            </w:r>
            <w:r w:rsidRPr="008457D8">
              <w:rPr>
                <w:color w:val="4F6228" w:themeColor="accent3" w:themeShade="80"/>
                <w:szCs w:val="28"/>
                <w:lang w:eastAsia="fr-FR"/>
              </w:rPr>
              <w:t> </w:t>
            </w:r>
            <w:r w:rsidRPr="008457D8">
              <w:rPr>
                <w:noProof/>
                <w:szCs w:val="28"/>
                <w:lang w:eastAsia="fr-FR"/>
              </w:rPr>
              <w:drawing>
                <wp:inline distT="0" distB="0" distL="0" distR="0">
                  <wp:extent cx="257175" cy="171450"/>
                  <wp:effectExtent l="0" t="0" r="9525" b="0"/>
                  <wp:docPr id="101"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A7691" w:rsidRPr="008457D8" w:rsidRDefault="00BA7691" w:rsidP="00A55DEE">
      <w:pPr>
        <w:pStyle w:val="Sansinterligne"/>
        <w:jc w:val="both"/>
        <w:rPr>
          <w:szCs w:val="28"/>
          <w:lang w:eastAsia="fr-FR"/>
        </w:rPr>
      </w:pPr>
    </w:p>
    <w:p w:rsidR="008457D8" w:rsidRPr="008457D8" w:rsidRDefault="008457D8" w:rsidP="00A55DEE">
      <w:pPr>
        <w:pStyle w:val="Sansinterligne"/>
        <w:bidi/>
        <w:jc w:val="both"/>
        <w:rPr>
          <w:szCs w:val="28"/>
          <w:lang w:eastAsia="fr-FR"/>
        </w:rPr>
      </w:pPr>
      <w:r w:rsidRPr="008457D8">
        <w:rPr>
          <w:rFonts w:eastAsia="Calibri"/>
          <w:sz w:val="36"/>
          <w:szCs w:val="36"/>
          <w:rtl/>
        </w:rPr>
        <w:t xml:space="preserve">ممن يقر الغلو والتعظيم بغير حق كفرعون </w:t>
      </w:r>
      <w:proofErr w:type="spellStart"/>
      <w:r w:rsidRPr="008457D8">
        <w:rPr>
          <w:rFonts w:eastAsia="Calibri"/>
          <w:sz w:val="36"/>
          <w:szCs w:val="36"/>
          <w:rtl/>
        </w:rPr>
        <w:t>ومشائخ</w:t>
      </w:r>
      <w:proofErr w:type="spellEnd"/>
      <w:r w:rsidRPr="008457D8">
        <w:rPr>
          <w:rFonts w:eastAsia="Calibri"/>
          <w:sz w:val="36"/>
          <w:szCs w:val="36"/>
          <w:rtl/>
        </w:rPr>
        <w:t xml:space="preserve"> الضلال الذين غرضهم العلو في الأرض والفساد واتخاذهم أرباباً والإشراك بهم مما يحصل في مغيبهم وفي </w:t>
      </w:r>
      <w:proofErr w:type="spellStart"/>
      <w:r w:rsidRPr="008457D8">
        <w:rPr>
          <w:rFonts w:eastAsia="Calibri"/>
          <w:sz w:val="36"/>
          <w:szCs w:val="36"/>
          <w:rtl/>
        </w:rPr>
        <w:t>مماتهم,</w:t>
      </w:r>
      <w:proofErr w:type="spellEnd"/>
      <w:r w:rsidRPr="008457D8">
        <w:rPr>
          <w:rFonts w:eastAsia="Calibri"/>
          <w:sz w:val="36"/>
          <w:szCs w:val="36"/>
          <w:rtl/>
        </w:rPr>
        <w:t xml:space="preserve"> وحكي عن بعض أئمة الضلال أنه </w:t>
      </w:r>
      <w:proofErr w:type="spellStart"/>
      <w:r w:rsidRPr="008457D8">
        <w:rPr>
          <w:rFonts w:eastAsia="Calibri"/>
          <w:sz w:val="36"/>
          <w:szCs w:val="36"/>
          <w:rtl/>
        </w:rPr>
        <w:t>قال:</w:t>
      </w:r>
      <w:proofErr w:type="spellEnd"/>
      <w:r w:rsidRPr="008457D8">
        <w:rPr>
          <w:rFonts w:eastAsia="Calibri"/>
          <w:sz w:val="36"/>
          <w:szCs w:val="36"/>
          <w:rtl/>
        </w:rPr>
        <w:t xml:space="preserve"> من كان له حاجة فليأتي إلى قبري </w:t>
      </w:r>
      <w:proofErr w:type="spellStart"/>
      <w:r w:rsidRPr="008457D8">
        <w:rPr>
          <w:rFonts w:eastAsia="Calibri"/>
          <w:sz w:val="36"/>
          <w:szCs w:val="36"/>
          <w:rtl/>
        </w:rPr>
        <w:t>وليستغث</w:t>
      </w:r>
      <w:proofErr w:type="spellEnd"/>
      <w:r w:rsidRPr="008457D8">
        <w:rPr>
          <w:rFonts w:eastAsia="Calibri"/>
          <w:sz w:val="36"/>
          <w:szCs w:val="36"/>
          <w:rtl/>
        </w:rPr>
        <w:t xml:space="preserve"> </w:t>
      </w:r>
      <w:proofErr w:type="spellStart"/>
      <w:r w:rsidRPr="008457D8">
        <w:rPr>
          <w:rFonts w:eastAsia="Calibri"/>
          <w:sz w:val="36"/>
          <w:szCs w:val="36"/>
          <w:rtl/>
        </w:rPr>
        <w:t>بي</w:t>
      </w:r>
      <w:proofErr w:type="spellEnd"/>
    </w:p>
    <w:p w:rsidR="008457D8" w:rsidRPr="008457D8" w:rsidRDefault="008457D8" w:rsidP="00A55DEE">
      <w:pPr>
        <w:pStyle w:val="Sansinterligne"/>
        <w:jc w:val="both"/>
        <w:rPr>
          <w:szCs w:val="28"/>
          <w:lang w:eastAsia="fr-FR"/>
        </w:rPr>
      </w:pPr>
    </w:p>
    <w:p w:rsidR="00A925F7" w:rsidRPr="008457D8" w:rsidRDefault="00B31513" w:rsidP="00A55DEE">
      <w:pPr>
        <w:pStyle w:val="Sansinterligne"/>
        <w:jc w:val="both"/>
        <w:rPr>
          <w:szCs w:val="28"/>
          <w:lang w:eastAsia="fr-FR"/>
        </w:rPr>
      </w:pPr>
      <w:r w:rsidRPr="008457D8">
        <w:rPr>
          <w:szCs w:val="28"/>
          <w:lang w:eastAsia="fr-FR"/>
        </w:rPr>
        <w:t xml:space="preserve">Parmi </w:t>
      </w:r>
      <w:r w:rsidR="008457D8" w:rsidRPr="008457D8">
        <w:rPr>
          <w:szCs w:val="28"/>
          <w:lang w:eastAsia="fr-FR"/>
        </w:rPr>
        <w:t>ceux qui agré</w:t>
      </w:r>
      <w:r w:rsidRPr="008457D8">
        <w:rPr>
          <w:szCs w:val="28"/>
          <w:lang w:eastAsia="fr-FR"/>
        </w:rPr>
        <w:t>ent l’exagération, et la vénération sans aucun mérite, tel Pharaon, les savants de l’égarement, ceux dont le but est l’élévation sur terre, la perversion, et l’envie d’être considérés comme des seigneurs, et être pris comme objets de polythéisme, comme cela se produit avec leurs absents et leurs morts. Il a été rapporté de certains savants de l’égarement qu’ils ont dit : « </w:t>
      </w:r>
      <w:r w:rsidRPr="008457D8">
        <w:rPr>
          <w:i/>
          <w:iCs/>
          <w:szCs w:val="28"/>
          <w:lang w:eastAsia="fr-FR"/>
        </w:rPr>
        <w:t>Celui qui a un besoin quelconque, qu’il vienne à ma tombe et me demande de l’aider</w:t>
      </w:r>
      <w:r w:rsidRPr="008457D8">
        <w:rPr>
          <w:szCs w:val="28"/>
          <w:lang w:eastAsia="fr-FR"/>
        </w:rPr>
        <w:t> ».</w:t>
      </w:r>
    </w:p>
    <w:p w:rsidR="00BA7691" w:rsidRPr="008457D8" w:rsidRDefault="00BA7691" w:rsidP="00A55DEE">
      <w:pPr>
        <w:pStyle w:val="Sansinterligne"/>
        <w:jc w:val="both"/>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02"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4. Quiconque prétend connaître quoique ce soit faisant partie de l’inconnu</w:t>
            </w:r>
            <w:r w:rsidRPr="008457D8">
              <w:rPr>
                <w:color w:val="4F6228" w:themeColor="accent3" w:themeShade="80"/>
                <w:szCs w:val="28"/>
                <w:lang w:eastAsia="fr-FR"/>
              </w:rPr>
              <w:t xml:space="preserve"> </w:t>
            </w:r>
            <w:r w:rsidRPr="008457D8">
              <w:rPr>
                <w:noProof/>
                <w:szCs w:val="28"/>
                <w:lang w:eastAsia="fr-FR"/>
              </w:rPr>
              <w:drawing>
                <wp:inline distT="0" distB="0" distL="0" distR="0">
                  <wp:extent cx="257175" cy="171450"/>
                  <wp:effectExtent l="0" t="0" r="9525" b="0"/>
                  <wp:docPr id="103"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8457D8" w:rsidRPr="008457D8" w:rsidRDefault="008457D8" w:rsidP="00A55DEE">
      <w:pPr>
        <w:pStyle w:val="Sansinterligne"/>
        <w:bidi/>
        <w:jc w:val="both"/>
        <w:rPr>
          <w:szCs w:val="28"/>
          <w:lang w:eastAsia="fr-FR"/>
        </w:rPr>
      </w:pPr>
      <w:r w:rsidRPr="008457D8">
        <w:rPr>
          <w:rFonts w:eastAsia="Calibri"/>
          <w:sz w:val="36"/>
          <w:szCs w:val="36"/>
          <w:rtl/>
        </w:rPr>
        <w:lastRenderedPageBreak/>
        <w:t xml:space="preserve">كالمنجمين </w:t>
      </w:r>
      <w:proofErr w:type="spellStart"/>
      <w:r w:rsidRPr="008457D8">
        <w:rPr>
          <w:rFonts w:eastAsia="Calibri"/>
          <w:sz w:val="36"/>
          <w:szCs w:val="36"/>
          <w:rtl/>
        </w:rPr>
        <w:t>والرمالين</w:t>
      </w:r>
      <w:proofErr w:type="spellEnd"/>
      <w:r w:rsidRPr="008457D8">
        <w:rPr>
          <w:rFonts w:eastAsia="Calibri"/>
          <w:sz w:val="36"/>
          <w:szCs w:val="36"/>
          <w:rtl/>
        </w:rPr>
        <w:t xml:space="preserve"> ونحوهم</w:t>
      </w:r>
    </w:p>
    <w:p w:rsidR="008457D8" w:rsidRPr="008457D8" w:rsidRDefault="008457D8" w:rsidP="00A55DEE">
      <w:pPr>
        <w:pStyle w:val="Sansinterligne"/>
        <w:jc w:val="both"/>
        <w:rPr>
          <w:szCs w:val="28"/>
          <w:lang w:eastAsia="fr-FR"/>
        </w:rPr>
      </w:pPr>
    </w:p>
    <w:p w:rsidR="00A925F7" w:rsidRPr="008457D8" w:rsidRDefault="009A435B" w:rsidP="00A55DEE">
      <w:pPr>
        <w:pStyle w:val="Sansinterligne"/>
        <w:jc w:val="both"/>
        <w:rPr>
          <w:szCs w:val="28"/>
          <w:lang w:eastAsia="fr-FR"/>
        </w:rPr>
      </w:pPr>
      <w:r w:rsidRPr="008457D8">
        <w:rPr>
          <w:szCs w:val="28"/>
          <w:lang w:eastAsia="fr-FR"/>
        </w:rPr>
        <w:t>Tels les astrologues, voyants et autres.</w:t>
      </w:r>
    </w:p>
    <w:p w:rsidR="00BA7691" w:rsidRPr="008457D8" w:rsidRDefault="00BA7691" w:rsidP="00A55DEE">
      <w:pPr>
        <w:pStyle w:val="Sansinterligne"/>
        <w:jc w:val="both"/>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04"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5. Quiconque juge (ou gouverne) avec autre que ce qu’Allah a descendu</w:t>
            </w:r>
            <w:r w:rsidRPr="008457D8">
              <w:rPr>
                <w:color w:val="4F6228" w:themeColor="accent3" w:themeShade="80"/>
                <w:szCs w:val="28"/>
                <w:lang w:eastAsia="fr-FR"/>
              </w:rPr>
              <w:t xml:space="preserve"> </w:t>
            </w:r>
            <w:r w:rsidRPr="008457D8">
              <w:rPr>
                <w:noProof/>
                <w:szCs w:val="28"/>
                <w:lang w:eastAsia="fr-FR"/>
              </w:rPr>
              <w:drawing>
                <wp:inline distT="0" distB="0" distL="0" distR="0">
                  <wp:extent cx="257175" cy="171450"/>
                  <wp:effectExtent l="0" t="0" r="9525" b="0"/>
                  <wp:docPr id="105"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BA7691" w:rsidRPr="008457D8" w:rsidRDefault="00BA7691" w:rsidP="00A55DEE">
      <w:pPr>
        <w:pStyle w:val="Sansinterligne"/>
        <w:jc w:val="both"/>
        <w:rPr>
          <w:szCs w:val="28"/>
          <w:lang w:eastAsia="fr-FR"/>
        </w:rPr>
      </w:pPr>
    </w:p>
    <w:p w:rsidR="008457D8" w:rsidRPr="008457D8" w:rsidRDefault="008457D8" w:rsidP="00A55DEE">
      <w:pPr>
        <w:pStyle w:val="Sansinterligne"/>
        <w:bidi/>
        <w:jc w:val="both"/>
        <w:rPr>
          <w:szCs w:val="28"/>
          <w:lang w:eastAsia="fr-FR"/>
        </w:rPr>
      </w:pPr>
      <w:proofErr w:type="gramStart"/>
      <w:r w:rsidRPr="008457D8">
        <w:rPr>
          <w:rFonts w:eastAsia="Calibri"/>
          <w:sz w:val="36"/>
          <w:szCs w:val="36"/>
          <w:rtl/>
        </w:rPr>
        <w:t>كمن</w:t>
      </w:r>
      <w:proofErr w:type="gramEnd"/>
      <w:r w:rsidRPr="008457D8">
        <w:rPr>
          <w:rFonts w:eastAsia="Calibri"/>
          <w:sz w:val="36"/>
          <w:szCs w:val="36"/>
          <w:rtl/>
        </w:rPr>
        <w:t xml:space="preserve"> يحكم بقوانين </w:t>
      </w:r>
      <w:proofErr w:type="spellStart"/>
      <w:r w:rsidRPr="008457D8">
        <w:rPr>
          <w:rFonts w:eastAsia="Calibri"/>
          <w:sz w:val="36"/>
          <w:szCs w:val="36"/>
          <w:rtl/>
        </w:rPr>
        <w:t>الجاهلية,</w:t>
      </w:r>
      <w:proofErr w:type="spellEnd"/>
      <w:r w:rsidRPr="008457D8">
        <w:rPr>
          <w:rFonts w:eastAsia="Calibri"/>
          <w:sz w:val="36"/>
          <w:szCs w:val="36"/>
          <w:rtl/>
        </w:rPr>
        <w:t xml:space="preserve"> والقوانين </w:t>
      </w:r>
      <w:proofErr w:type="spellStart"/>
      <w:r w:rsidRPr="008457D8">
        <w:rPr>
          <w:rFonts w:eastAsia="Calibri"/>
          <w:sz w:val="36"/>
          <w:szCs w:val="36"/>
          <w:rtl/>
        </w:rPr>
        <w:t>الدولية,</w:t>
      </w:r>
      <w:proofErr w:type="spellEnd"/>
      <w:r w:rsidRPr="008457D8">
        <w:rPr>
          <w:rFonts w:eastAsia="Calibri"/>
          <w:sz w:val="36"/>
          <w:szCs w:val="36"/>
          <w:rtl/>
        </w:rPr>
        <w:t xml:space="preserve"> بل جميع من حكم بغير ما أنزل </w:t>
      </w:r>
      <w:proofErr w:type="spellStart"/>
      <w:r w:rsidRPr="008457D8">
        <w:rPr>
          <w:rFonts w:eastAsia="Calibri"/>
          <w:sz w:val="36"/>
          <w:szCs w:val="36"/>
          <w:rtl/>
        </w:rPr>
        <w:t>الله،</w:t>
      </w:r>
      <w:proofErr w:type="spellEnd"/>
      <w:r w:rsidRPr="008457D8">
        <w:rPr>
          <w:rFonts w:eastAsia="Calibri"/>
          <w:sz w:val="36"/>
          <w:szCs w:val="36"/>
          <w:rtl/>
        </w:rPr>
        <w:t xml:space="preserve"> سواء كان </w:t>
      </w:r>
      <w:proofErr w:type="spellStart"/>
      <w:r w:rsidRPr="008457D8">
        <w:rPr>
          <w:rFonts w:eastAsia="Calibri"/>
          <w:sz w:val="36"/>
          <w:szCs w:val="36"/>
          <w:rtl/>
        </w:rPr>
        <w:t>بالقوانين,</w:t>
      </w:r>
      <w:proofErr w:type="spellEnd"/>
      <w:r w:rsidRPr="008457D8">
        <w:rPr>
          <w:rFonts w:eastAsia="Calibri"/>
          <w:sz w:val="36"/>
          <w:szCs w:val="36"/>
          <w:rtl/>
        </w:rPr>
        <w:t xml:space="preserve"> أو بشيء مخترع وهو ليس من </w:t>
      </w:r>
      <w:proofErr w:type="spellStart"/>
      <w:r w:rsidRPr="008457D8">
        <w:rPr>
          <w:rFonts w:eastAsia="Calibri"/>
          <w:sz w:val="36"/>
          <w:szCs w:val="36"/>
          <w:rtl/>
        </w:rPr>
        <w:t>الشرع</w:t>
      </w:r>
      <w:proofErr w:type="spellEnd"/>
      <w:r w:rsidRPr="008457D8">
        <w:rPr>
          <w:rFonts w:eastAsia="Calibri"/>
          <w:sz w:val="36"/>
          <w:szCs w:val="36"/>
          <w:rtl/>
        </w:rPr>
        <w:t>, أو بالجور في الحكم فهو طاغوت من أكبر الطواغيت</w:t>
      </w:r>
    </w:p>
    <w:p w:rsidR="008457D8" w:rsidRPr="008457D8" w:rsidRDefault="008457D8" w:rsidP="00A55DEE">
      <w:pPr>
        <w:pStyle w:val="Sansinterligne"/>
        <w:jc w:val="both"/>
        <w:rPr>
          <w:szCs w:val="28"/>
          <w:lang w:eastAsia="fr-FR"/>
        </w:rPr>
      </w:pPr>
    </w:p>
    <w:p w:rsidR="00A925F7" w:rsidRPr="008457D8" w:rsidRDefault="00B31513" w:rsidP="00A55DEE">
      <w:pPr>
        <w:pStyle w:val="Sansinterligne"/>
        <w:jc w:val="both"/>
        <w:rPr>
          <w:szCs w:val="28"/>
          <w:lang w:eastAsia="fr-FR"/>
        </w:rPr>
      </w:pPr>
      <w:r w:rsidRPr="008457D8">
        <w:rPr>
          <w:szCs w:val="28"/>
          <w:lang w:eastAsia="fr-FR"/>
        </w:rPr>
        <w:t>Tel celui qui juge avec les lois de l’époque anté-islamique, ou les lois d’un pays quelconque, et même plus que cela, toute loi prise en dehors de ce qu’Allah a révélé, que ce soit des lois, ou une règle inventée qui ne fait pas partie de la législation, ou encore de</w:t>
      </w:r>
      <w:r w:rsidR="00902CBD" w:rsidRPr="008457D8">
        <w:rPr>
          <w:szCs w:val="28"/>
          <w:lang w:eastAsia="fr-FR"/>
        </w:rPr>
        <w:t>s remarques dans les jugements. Celui là est parmi les plus grands Tâghût.</w:t>
      </w:r>
    </w:p>
    <w:p w:rsidR="00A925F7" w:rsidRPr="008457D8" w:rsidRDefault="00A925F7" w:rsidP="00A55DEE">
      <w:pPr>
        <w:pStyle w:val="Sansinterligne"/>
        <w:jc w:val="both"/>
        <w:rPr>
          <w:szCs w:val="28"/>
          <w:lang w:eastAsia="fr-FR"/>
        </w:rPr>
      </w:pPr>
    </w:p>
    <w:tbl>
      <w:tblPr>
        <w:tblStyle w:val="Grillemoyenne1-Accent5"/>
        <w:tblW w:w="0" w:type="auto"/>
        <w:tblLook w:val="04A0"/>
      </w:tblPr>
      <w:tblGrid>
        <w:gridCol w:w="9212"/>
      </w:tblGrid>
      <w:tr w:rsidR="00BA7691" w:rsidRPr="008457D8" w:rsidTr="005B01E8">
        <w:trPr>
          <w:cnfStyle w:val="100000000000"/>
        </w:trPr>
        <w:tc>
          <w:tcPr>
            <w:cnfStyle w:val="001000000000"/>
            <w:tcW w:w="9212" w:type="dxa"/>
          </w:tcPr>
          <w:p w:rsidR="00BA7691" w:rsidRPr="008457D8" w:rsidRDefault="00BA7691"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06"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La preuve est la parole d’Allah Le très Haut : «</w:t>
            </w:r>
            <w:r w:rsidRPr="008457D8">
              <w:rPr>
                <w:color w:val="4F6228" w:themeColor="accent3" w:themeShade="80"/>
                <w:szCs w:val="28"/>
                <w:lang w:eastAsia="fr-FR"/>
              </w:rPr>
              <w:t> </w:t>
            </w:r>
            <w:r w:rsidRPr="008457D8">
              <w:rPr>
                <w:color w:val="FF0000"/>
                <w:szCs w:val="28"/>
                <w:lang w:eastAsia="fr-FR"/>
              </w:rPr>
              <w:t>Nulle contrainte en religion </w:t>
            </w:r>
            <w:proofErr w:type="gramStart"/>
            <w:r w:rsidRPr="008457D8">
              <w:rPr>
                <w:color w:val="FF0000"/>
                <w:szCs w:val="28"/>
                <w:lang w:eastAsia="fr-FR"/>
              </w:rPr>
              <w:t>! </w:t>
            </w:r>
            <w:r w:rsidRPr="008457D8">
              <w:rPr>
                <w:noProof/>
                <w:szCs w:val="28"/>
                <w:lang w:eastAsia="fr-FR"/>
              </w:rPr>
              <w:drawing>
                <wp:inline distT="0" distB="0" distL="0" distR="0">
                  <wp:extent cx="257175" cy="171450"/>
                  <wp:effectExtent l="0" t="0" r="9525" b="0"/>
                  <wp:docPr id="108"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w:t>
            </w:r>
            <w:proofErr w:type="gramEnd"/>
            <w:r w:rsidRPr="008457D8">
              <w:rPr>
                <w:szCs w:val="28"/>
                <w:lang w:eastAsia="fr-FR"/>
              </w:rPr>
              <w:t xml:space="preserve"> </w:t>
            </w:r>
          </w:p>
        </w:tc>
      </w:tr>
    </w:tbl>
    <w:p w:rsidR="00BA7691" w:rsidRPr="008457D8" w:rsidRDefault="00BA7691" w:rsidP="00A55DEE">
      <w:pPr>
        <w:pStyle w:val="Sansinterligne"/>
        <w:jc w:val="both"/>
        <w:rPr>
          <w:szCs w:val="28"/>
          <w:lang w:eastAsia="fr-FR"/>
        </w:rPr>
      </w:pPr>
    </w:p>
    <w:p w:rsidR="008457D8" w:rsidRPr="008457D8" w:rsidRDefault="008457D8" w:rsidP="00A55DEE">
      <w:pPr>
        <w:pStyle w:val="Sansinterligne"/>
        <w:bidi/>
        <w:jc w:val="both"/>
        <w:rPr>
          <w:szCs w:val="28"/>
          <w:lang w:eastAsia="fr-FR"/>
        </w:rPr>
      </w:pPr>
      <w:r w:rsidRPr="008457D8">
        <w:rPr>
          <w:rFonts w:eastAsia="Calibri"/>
          <w:sz w:val="36"/>
          <w:szCs w:val="36"/>
          <w:rtl/>
        </w:rPr>
        <w:t xml:space="preserve">لا تكرهوا أحد على الدخول في </w:t>
      </w:r>
      <w:proofErr w:type="spellStart"/>
      <w:r w:rsidRPr="008457D8">
        <w:rPr>
          <w:rFonts w:eastAsia="Calibri"/>
          <w:sz w:val="36"/>
          <w:szCs w:val="36"/>
          <w:rtl/>
        </w:rPr>
        <w:t>الإسلام،</w:t>
      </w:r>
      <w:proofErr w:type="spellEnd"/>
      <w:r w:rsidRPr="008457D8">
        <w:rPr>
          <w:rFonts w:eastAsia="Calibri"/>
          <w:sz w:val="36"/>
          <w:szCs w:val="36"/>
          <w:rtl/>
        </w:rPr>
        <w:t xml:space="preserve"> فإنه بين واضح جلي دلائله وبراهينه لا يحتاج أن يكره أحد على الدخول </w:t>
      </w:r>
      <w:proofErr w:type="spellStart"/>
      <w:r w:rsidRPr="008457D8">
        <w:rPr>
          <w:rFonts w:eastAsia="Calibri"/>
          <w:sz w:val="36"/>
          <w:szCs w:val="36"/>
          <w:rtl/>
        </w:rPr>
        <w:t>فيه،</w:t>
      </w:r>
      <w:proofErr w:type="spellEnd"/>
      <w:r w:rsidRPr="008457D8">
        <w:rPr>
          <w:rFonts w:eastAsia="Calibri"/>
          <w:sz w:val="36"/>
          <w:szCs w:val="36"/>
          <w:rtl/>
        </w:rPr>
        <w:t xml:space="preserve"> فمن هداه الله للإسلام وشرح صدره ونور بصيرته دخل على </w:t>
      </w:r>
      <w:proofErr w:type="spellStart"/>
      <w:r w:rsidRPr="008457D8">
        <w:rPr>
          <w:rFonts w:eastAsia="Calibri"/>
          <w:sz w:val="36"/>
          <w:szCs w:val="36"/>
          <w:rtl/>
        </w:rPr>
        <w:t>بينة،</w:t>
      </w:r>
      <w:proofErr w:type="spellEnd"/>
      <w:r w:rsidRPr="008457D8">
        <w:rPr>
          <w:rFonts w:eastAsia="Calibri"/>
          <w:sz w:val="36"/>
          <w:szCs w:val="36"/>
          <w:rtl/>
        </w:rPr>
        <w:t xml:space="preserve"> ومن أعمى الله قلبه وختم على سمعه </w:t>
      </w:r>
      <w:proofErr w:type="spellStart"/>
      <w:r w:rsidRPr="008457D8">
        <w:rPr>
          <w:rFonts w:eastAsia="Calibri"/>
          <w:sz w:val="36"/>
          <w:szCs w:val="36"/>
          <w:rtl/>
        </w:rPr>
        <w:t>وبصره،</w:t>
      </w:r>
      <w:proofErr w:type="spellEnd"/>
      <w:r w:rsidRPr="008457D8">
        <w:rPr>
          <w:rFonts w:eastAsia="Calibri"/>
          <w:sz w:val="36"/>
          <w:szCs w:val="36"/>
          <w:rtl/>
        </w:rPr>
        <w:t xml:space="preserve"> فإنه لا يفيده الدخول في الدين مكرها </w:t>
      </w:r>
      <w:proofErr w:type="spellStart"/>
      <w:r w:rsidRPr="008457D8">
        <w:rPr>
          <w:rFonts w:eastAsia="Calibri"/>
          <w:sz w:val="36"/>
          <w:szCs w:val="36"/>
          <w:rtl/>
        </w:rPr>
        <w:t>مقسورا،</w:t>
      </w:r>
      <w:proofErr w:type="spellEnd"/>
      <w:r w:rsidRPr="008457D8">
        <w:rPr>
          <w:rFonts w:eastAsia="Calibri"/>
          <w:sz w:val="36"/>
          <w:szCs w:val="36"/>
          <w:rtl/>
        </w:rPr>
        <w:t xml:space="preserve"> </w:t>
      </w:r>
      <w:proofErr w:type="spellStart"/>
      <w:r w:rsidRPr="008457D8">
        <w:rPr>
          <w:rFonts w:eastAsia="Calibri"/>
          <w:sz w:val="36"/>
          <w:szCs w:val="36"/>
          <w:rtl/>
        </w:rPr>
        <w:t>قيل:</w:t>
      </w:r>
      <w:proofErr w:type="spellEnd"/>
      <w:r w:rsidRPr="008457D8">
        <w:rPr>
          <w:rFonts w:eastAsia="Calibri"/>
          <w:sz w:val="36"/>
          <w:szCs w:val="36"/>
          <w:rtl/>
        </w:rPr>
        <w:t xml:space="preserve"> في عدد من أولاد الأنصار أرادوا استردادهم لما أجليت بنوا </w:t>
      </w:r>
      <w:proofErr w:type="spellStart"/>
      <w:r w:rsidRPr="008457D8">
        <w:rPr>
          <w:rFonts w:eastAsia="Calibri"/>
          <w:sz w:val="36"/>
          <w:szCs w:val="36"/>
          <w:rtl/>
        </w:rPr>
        <w:t>النضير،</w:t>
      </w:r>
      <w:proofErr w:type="spellEnd"/>
      <w:r w:rsidRPr="008457D8">
        <w:rPr>
          <w:rFonts w:eastAsia="Calibri"/>
          <w:sz w:val="36"/>
          <w:szCs w:val="36"/>
          <w:rtl/>
        </w:rPr>
        <w:t xml:space="preserve"> </w:t>
      </w:r>
      <w:proofErr w:type="spellStart"/>
      <w:r w:rsidRPr="008457D8">
        <w:rPr>
          <w:rFonts w:eastAsia="Calibri"/>
          <w:sz w:val="36"/>
          <w:szCs w:val="36"/>
          <w:rtl/>
        </w:rPr>
        <w:t>وقيل:</w:t>
      </w:r>
      <w:proofErr w:type="spellEnd"/>
      <w:r w:rsidRPr="008457D8">
        <w:rPr>
          <w:rFonts w:eastAsia="Calibri"/>
          <w:sz w:val="36"/>
          <w:szCs w:val="36"/>
          <w:rtl/>
        </w:rPr>
        <w:t xml:space="preserve"> كان في </w:t>
      </w:r>
      <w:proofErr w:type="spellStart"/>
      <w:r w:rsidRPr="008457D8">
        <w:rPr>
          <w:rFonts w:eastAsia="Calibri"/>
          <w:sz w:val="36"/>
          <w:szCs w:val="36"/>
          <w:rtl/>
        </w:rPr>
        <w:t>إبتداء</w:t>
      </w:r>
      <w:proofErr w:type="spellEnd"/>
      <w:r w:rsidRPr="008457D8">
        <w:rPr>
          <w:rFonts w:eastAsia="Calibri"/>
          <w:sz w:val="36"/>
          <w:szCs w:val="36"/>
          <w:rtl/>
        </w:rPr>
        <w:t xml:space="preserve"> الأمر ثم نسخ بالأمر بالقتال</w:t>
      </w:r>
    </w:p>
    <w:p w:rsidR="008457D8" w:rsidRPr="008457D8" w:rsidRDefault="008457D8" w:rsidP="00A55DEE">
      <w:pPr>
        <w:pStyle w:val="Sansinterligne"/>
        <w:jc w:val="both"/>
        <w:rPr>
          <w:szCs w:val="28"/>
          <w:lang w:eastAsia="fr-FR"/>
        </w:rPr>
      </w:pPr>
    </w:p>
    <w:p w:rsidR="000F4724" w:rsidRPr="008457D8" w:rsidRDefault="00A673E9" w:rsidP="00A55DEE">
      <w:pPr>
        <w:pStyle w:val="Sansinterligne"/>
        <w:jc w:val="both"/>
        <w:rPr>
          <w:szCs w:val="28"/>
          <w:lang w:eastAsia="fr-FR"/>
        </w:rPr>
      </w:pPr>
      <w:r w:rsidRPr="008457D8">
        <w:rPr>
          <w:szCs w:val="28"/>
          <w:lang w:eastAsia="fr-FR"/>
        </w:rPr>
        <w:t xml:space="preserve">C’est-à-dire : Ne forcez personne à rentrer dans l’islam. La religion est claire, apparente et limpide, tant ses preuves que ses implications, et personne donc n’a besoin d’être forcé ou contraint d’y rentrer. Celui qu’Allah a guidé à l’islam en ouvrant sa poitrine, en illuminant sa clairvoyance, celui-ci y rentrer avec clairvoyance, et celui dont Allah a aveuglé son </w:t>
      </w:r>
      <w:r w:rsidR="005E3A48" w:rsidRPr="008457D8">
        <w:rPr>
          <w:szCs w:val="28"/>
          <w:lang w:eastAsia="fr-FR"/>
        </w:rPr>
        <w:t xml:space="preserve">cœur, a scellé son ouïe et sa vue, celui-ci, rentrer dans la religion ne lui sera d’aucun profit, en y étant forcé et restreint. Il a été dit que ce verset concerne certains enfants des ansârs (les médinois) qui cherchent la conviction d’y rentrer. </w:t>
      </w:r>
      <w:r w:rsidR="00D34702" w:rsidRPr="008457D8">
        <w:rPr>
          <w:szCs w:val="28"/>
          <w:lang w:eastAsia="fr-FR"/>
        </w:rPr>
        <w:t>Il a été dit également : Ceci fut au début de la révélation, puis ce verset a été abrogé par l’ordre du combat.</w:t>
      </w:r>
      <w:r w:rsidR="005E3A48" w:rsidRPr="008457D8">
        <w:rPr>
          <w:szCs w:val="28"/>
          <w:lang w:eastAsia="fr-FR"/>
        </w:rPr>
        <w:t xml:space="preserve"> </w:t>
      </w:r>
    </w:p>
    <w:p w:rsidR="00364765" w:rsidRPr="008457D8" w:rsidRDefault="00364765" w:rsidP="00A55DEE">
      <w:pPr>
        <w:pStyle w:val="Sansinterligne"/>
        <w:jc w:val="both"/>
        <w:rPr>
          <w:szCs w:val="28"/>
          <w:lang w:eastAsia="fr-FR"/>
        </w:rPr>
      </w:pPr>
    </w:p>
    <w:p w:rsidR="008457D8" w:rsidRPr="008457D8" w:rsidRDefault="008457D8" w:rsidP="00A55DEE">
      <w:pPr>
        <w:pStyle w:val="Sansinterligne"/>
        <w:bidi/>
        <w:jc w:val="both"/>
        <w:rPr>
          <w:sz w:val="36"/>
          <w:szCs w:val="36"/>
        </w:rPr>
      </w:pPr>
      <w:r w:rsidRPr="008457D8">
        <w:rPr>
          <w:sz w:val="36"/>
          <w:szCs w:val="36"/>
          <w:rtl/>
        </w:rPr>
        <w:t xml:space="preserve">قال </w:t>
      </w:r>
      <w:proofErr w:type="spellStart"/>
      <w:r w:rsidRPr="008457D8">
        <w:rPr>
          <w:sz w:val="36"/>
          <w:szCs w:val="36"/>
          <w:rtl/>
        </w:rPr>
        <w:t>الشيخ:</w:t>
      </w:r>
      <w:proofErr w:type="spellEnd"/>
      <w:r w:rsidRPr="008457D8">
        <w:rPr>
          <w:sz w:val="36"/>
          <w:szCs w:val="36"/>
          <w:rtl/>
        </w:rPr>
        <w:t xml:space="preserve"> شرع الجهاد على مراتب:</w:t>
      </w:r>
    </w:p>
    <w:p w:rsidR="008457D8" w:rsidRDefault="008457D8" w:rsidP="00A55DEE">
      <w:pPr>
        <w:pStyle w:val="Sansinterligne"/>
        <w:bidi/>
        <w:jc w:val="both"/>
        <w:rPr>
          <w:sz w:val="36"/>
          <w:szCs w:val="36"/>
        </w:rPr>
      </w:pPr>
      <w:proofErr w:type="gramStart"/>
      <w:r w:rsidRPr="008457D8">
        <w:rPr>
          <w:sz w:val="36"/>
          <w:szCs w:val="36"/>
          <w:rtl/>
        </w:rPr>
        <w:lastRenderedPageBreak/>
        <w:t>فأول</w:t>
      </w:r>
      <w:proofErr w:type="gramEnd"/>
      <w:r w:rsidRPr="008457D8">
        <w:rPr>
          <w:sz w:val="36"/>
          <w:szCs w:val="36"/>
          <w:rtl/>
        </w:rPr>
        <w:t xml:space="preserve"> ما أنزل الله فيه الإذن فيه </w:t>
      </w:r>
      <w:proofErr w:type="spellStart"/>
      <w:r w:rsidRPr="008457D8">
        <w:rPr>
          <w:sz w:val="36"/>
          <w:szCs w:val="36"/>
          <w:rtl/>
        </w:rPr>
        <w:t>بقوله:</w:t>
      </w:r>
      <w:proofErr w:type="spellEnd"/>
      <w:r w:rsidRPr="008457D8">
        <w:rPr>
          <w:sz w:val="36"/>
          <w:szCs w:val="36"/>
          <w:rtl/>
        </w:rPr>
        <w:t xml:space="preserve"> {</w:t>
      </w:r>
      <w:r w:rsidRPr="0018506C">
        <w:rPr>
          <w:color w:val="FF0000"/>
          <w:sz w:val="36"/>
          <w:szCs w:val="36"/>
          <w:rtl/>
        </w:rPr>
        <w:t>أُذِنَ لِلَّذِينَ يُقَاتَلُونَ بِأَنَّهُمْ ظُلِمُوا</w:t>
      </w:r>
      <w:proofErr w:type="spellStart"/>
      <w:r w:rsidRPr="008457D8">
        <w:rPr>
          <w:sz w:val="36"/>
          <w:szCs w:val="36"/>
          <w:rtl/>
        </w:rPr>
        <w:t>}</w:t>
      </w:r>
      <w:proofErr w:type="spellEnd"/>
      <w:r w:rsidRPr="008457D8">
        <w:rPr>
          <w:sz w:val="36"/>
          <w:szCs w:val="36"/>
          <w:rtl/>
        </w:rPr>
        <w:t xml:space="preserve"> </w:t>
      </w:r>
      <w:proofErr w:type="spellStart"/>
      <w:r w:rsidRPr="008457D8">
        <w:rPr>
          <w:sz w:val="36"/>
          <w:szCs w:val="36"/>
          <w:rtl/>
        </w:rPr>
        <w:t>[الحج:</w:t>
      </w:r>
      <w:proofErr w:type="spellEnd"/>
      <w:r w:rsidRPr="008457D8">
        <w:rPr>
          <w:sz w:val="36"/>
          <w:szCs w:val="36"/>
          <w:rtl/>
        </w:rPr>
        <w:t xml:space="preserve"> من </w:t>
      </w:r>
      <w:proofErr w:type="spellStart"/>
      <w:r w:rsidRPr="008457D8">
        <w:rPr>
          <w:sz w:val="36"/>
          <w:szCs w:val="36"/>
          <w:rtl/>
        </w:rPr>
        <w:t>الآية39]</w:t>
      </w:r>
      <w:proofErr w:type="spellEnd"/>
      <w:r w:rsidRPr="008457D8">
        <w:rPr>
          <w:sz w:val="36"/>
          <w:szCs w:val="36"/>
          <w:rtl/>
        </w:rPr>
        <w:t xml:space="preserve"> </w:t>
      </w:r>
    </w:p>
    <w:p w:rsidR="00A55DEE" w:rsidRPr="008457D8" w:rsidRDefault="00A55DEE" w:rsidP="00A55DEE">
      <w:pPr>
        <w:pStyle w:val="Sansinterligne"/>
        <w:bidi/>
        <w:jc w:val="both"/>
        <w:rPr>
          <w:sz w:val="36"/>
          <w:szCs w:val="36"/>
        </w:rPr>
      </w:pPr>
    </w:p>
    <w:p w:rsidR="00A55DEE" w:rsidRDefault="008457D8" w:rsidP="00A55DEE">
      <w:pPr>
        <w:pStyle w:val="Sansinterligne"/>
        <w:bidi/>
        <w:jc w:val="both"/>
        <w:rPr>
          <w:sz w:val="36"/>
          <w:szCs w:val="36"/>
        </w:rPr>
      </w:pPr>
      <w:proofErr w:type="gramStart"/>
      <w:r w:rsidRPr="008457D8">
        <w:rPr>
          <w:sz w:val="36"/>
          <w:szCs w:val="36"/>
          <w:rtl/>
        </w:rPr>
        <w:t>ثم</w:t>
      </w:r>
      <w:proofErr w:type="gramEnd"/>
      <w:r w:rsidRPr="008457D8">
        <w:rPr>
          <w:sz w:val="36"/>
          <w:szCs w:val="36"/>
          <w:rtl/>
        </w:rPr>
        <w:t xml:space="preserve"> نزل وجوبه </w:t>
      </w:r>
      <w:proofErr w:type="spellStart"/>
      <w:r w:rsidRPr="008457D8">
        <w:rPr>
          <w:sz w:val="36"/>
          <w:szCs w:val="36"/>
          <w:rtl/>
        </w:rPr>
        <w:t>بقوله:</w:t>
      </w:r>
      <w:proofErr w:type="spellEnd"/>
      <w:r w:rsidRPr="008457D8">
        <w:rPr>
          <w:sz w:val="36"/>
          <w:szCs w:val="36"/>
          <w:rtl/>
        </w:rPr>
        <w:t xml:space="preserve"> {</w:t>
      </w:r>
      <w:r w:rsidRPr="0018506C">
        <w:rPr>
          <w:color w:val="FF0000"/>
          <w:sz w:val="36"/>
          <w:szCs w:val="36"/>
          <w:rtl/>
        </w:rPr>
        <w:t>كُتِبَ عَلَيْهِمُ الْقِتَالُ</w:t>
      </w:r>
      <w:proofErr w:type="spellStart"/>
      <w:r w:rsidRPr="008457D8">
        <w:rPr>
          <w:sz w:val="36"/>
          <w:szCs w:val="36"/>
          <w:rtl/>
        </w:rPr>
        <w:t>}</w:t>
      </w:r>
      <w:proofErr w:type="spellEnd"/>
      <w:r w:rsidRPr="008457D8">
        <w:rPr>
          <w:sz w:val="36"/>
          <w:szCs w:val="36"/>
          <w:rtl/>
        </w:rPr>
        <w:t xml:space="preserve"> </w:t>
      </w:r>
      <w:proofErr w:type="spellStart"/>
      <w:r w:rsidRPr="008457D8">
        <w:rPr>
          <w:sz w:val="36"/>
          <w:szCs w:val="36"/>
          <w:rtl/>
        </w:rPr>
        <w:t>[النساء:</w:t>
      </w:r>
      <w:proofErr w:type="spellEnd"/>
      <w:r w:rsidRPr="008457D8">
        <w:rPr>
          <w:sz w:val="36"/>
          <w:szCs w:val="36"/>
          <w:rtl/>
        </w:rPr>
        <w:t xml:space="preserve"> من </w:t>
      </w:r>
      <w:proofErr w:type="spellStart"/>
      <w:r w:rsidRPr="008457D8">
        <w:rPr>
          <w:sz w:val="36"/>
          <w:szCs w:val="36"/>
          <w:rtl/>
        </w:rPr>
        <w:t>الآية77]</w:t>
      </w:r>
      <w:proofErr w:type="spellEnd"/>
      <w:r w:rsidRPr="008457D8">
        <w:rPr>
          <w:sz w:val="36"/>
          <w:szCs w:val="36"/>
          <w:rtl/>
        </w:rPr>
        <w:t xml:space="preserve"> ولم يؤمروا بقتال </w:t>
      </w:r>
      <w:r w:rsidR="00A55DEE">
        <w:rPr>
          <w:sz w:val="36"/>
          <w:szCs w:val="36"/>
          <w:rtl/>
        </w:rPr>
        <w:t xml:space="preserve">من </w:t>
      </w:r>
      <w:proofErr w:type="spellStart"/>
      <w:r w:rsidR="00A55DEE">
        <w:rPr>
          <w:sz w:val="36"/>
          <w:szCs w:val="36"/>
          <w:rtl/>
        </w:rPr>
        <w:t>سالمهم،</w:t>
      </w:r>
      <w:proofErr w:type="spellEnd"/>
      <w:r w:rsidR="00A55DEE">
        <w:rPr>
          <w:sz w:val="36"/>
          <w:szCs w:val="36"/>
          <w:rtl/>
        </w:rPr>
        <w:t xml:space="preserve"> وكذا من هادنهم</w:t>
      </w:r>
    </w:p>
    <w:p w:rsidR="00A55DEE" w:rsidRPr="008457D8" w:rsidRDefault="00A55DEE" w:rsidP="00A55DEE">
      <w:pPr>
        <w:pStyle w:val="Sansinterligne"/>
        <w:bidi/>
        <w:jc w:val="both"/>
        <w:rPr>
          <w:sz w:val="36"/>
          <w:szCs w:val="36"/>
        </w:rPr>
      </w:pPr>
    </w:p>
    <w:p w:rsidR="008457D8" w:rsidRPr="008457D8" w:rsidRDefault="008457D8" w:rsidP="00A55DEE">
      <w:pPr>
        <w:pStyle w:val="Sansinterligne"/>
        <w:bidi/>
        <w:jc w:val="both"/>
        <w:rPr>
          <w:sz w:val="36"/>
          <w:szCs w:val="36"/>
        </w:rPr>
      </w:pPr>
      <w:r w:rsidRPr="008457D8">
        <w:rPr>
          <w:sz w:val="36"/>
          <w:szCs w:val="36"/>
          <w:rtl/>
        </w:rPr>
        <w:t>ثم أنزل الله في (براءة</w:t>
      </w:r>
      <w:proofErr w:type="spellStart"/>
      <w:r w:rsidRPr="008457D8">
        <w:rPr>
          <w:sz w:val="36"/>
          <w:szCs w:val="36"/>
          <w:rtl/>
        </w:rPr>
        <w:t>)</w:t>
      </w:r>
      <w:proofErr w:type="spellEnd"/>
      <w:r w:rsidRPr="008457D8">
        <w:rPr>
          <w:sz w:val="36"/>
          <w:szCs w:val="36"/>
          <w:rtl/>
        </w:rPr>
        <w:t xml:space="preserve"> الأمر بنبذ العهد وقتال المشركين </w:t>
      </w:r>
      <w:proofErr w:type="spellStart"/>
      <w:r w:rsidRPr="008457D8">
        <w:rPr>
          <w:sz w:val="36"/>
          <w:szCs w:val="36"/>
          <w:rtl/>
        </w:rPr>
        <w:t>كافة،</w:t>
      </w:r>
      <w:proofErr w:type="spellEnd"/>
      <w:r w:rsidRPr="008457D8">
        <w:rPr>
          <w:sz w:val="36"/>
          <w:szCs w:val="36"/>
          <w:rtl/>
        </w:rPr>
        <w:t xml:space="preserve"> وبقتال أهل الكتاب إذا لم يسلموا حتى يعطوا </w:t>
      </w:r>
      <w:proofErr w:type="spellStart"/>
      <w:r w:rsidRPr="008457D8">
        <w:rPr>
          <w:sz w:val="36"/>
          <w:szCs w:val="36"/>
          <w:rtl/>
        </w:rPr>
        <w:t>الجزية،</w:t>
      </w:r>
      <w:proofErr w:type="spellEnd"/>
      <w:r w:rsidR="00A55DEE">
        <w:rPr>
          <w:sz w:val="36"/>
          <w:szCs w:val="36"/>
        </w:rPr>
        <w:t xml:space="preserve"> </w:t>
      </w:r>
      <w:r w:rsidRPr="008457D8">
        <w:rPr>
          <w:sz w:val="36"/>
          <w:szCs w:val="36"/>
          <w:rtl/>
        </w:rPr>
        <w:t>ولم يبح ترك</w:t>
      </w:r>
      <w:r w:rsidR="00A55DEE">
        <w:rPr>
          <w:sz w:val="36"/>
          <w:szCs w:val="36"/>
        </w:rPr>
        <w:t xml:space="preserve"> </w:t>
      </w:r>
      <w:r w:rsidRPr="008457D8">
        <w:rPr>
          <w:sz w:val="36"/>
          <w:szCs w:val="36"/>
          <w:rtl/>
        </w:rPr>
        <w:t>قتالهم وإن سالموهم وهادنوهم هدنة مطلقة مع إمكان جهادهم</w:t>
      </w:r>
    </w:p>
    <w:p w:rsidR="00A55DEE" w:rsidRDefault="00A55DEE" w:rsidP="00A55DEE">
      <w:pPr>
        <w:pStyle w:val="Sansinterligne"/>
        <w:jc w:val="both"/>
        <w:rPr>
          <w:szCs w:val="28"/>
          <w:lang w:eastAsia="fr-FR"/>
        </w:rPr>
      </w:pPr>
    </w:p>
    <w:p w:rsidR="00BA7691" w:rsidRPr="008457D8" w:rsidRDefault="00364765" w:rsidP="00A55DEE">
      <w:pPr>
        <w:pStyle w:val="Sansinterligne"/>
        <w:jc w:val="both"/>
        <w:rPr>
          <w:szCs w:val="28"/>
          <w:lang w:eastAsia="fr-FR"/>
        </w:rPr>
      </w:pPr>
      <w:r w:rsidRPr="008457D8">
        <w:rPr>
          <w:szCs w:val="28"/>
          <w:lang w:eastAsia="fr-FR"/>
        </w:rPr>
        <w:t xml:space="preserve">Le sheikh </w:t>
      </w:r>
      <w:r w:rsidR="00BA7691" w:rsidRPr="008457D8">
        <w:rPr>
          <w:szCs w:val="28"/>
          <w:lang w:eastAsia="fr-FR"/>
        </w:rPr>
        <w:t>(qu’Allah lui fasse miséricorde)</w:t>
      </w:r>
      <w:r w:rsidRPr="008457D8">
        <w:rPr>
          <w:szCs w:val="28"/>
          <w:lang w:eastAsia="fr-FR"/>
        </w:rPr>
        <w:t xml:space="preserve"> a dit : </w:t>
      </w:r>
      <w:r w:rsidR="00A55DEE">
        <w:rPr>
          <w:szCs w:val="28"/>
          <w:lang w:eastAsia="fr-FR"/>
        </w:rPr>
        <w:t>« </w:t>
      </w:r>
      <w:r w:rsidRPr="008457D8">
        <w:rPr>
          <w:szCs w:val="28"/>
          <w:lang w:eastAsia="fr-FR"/>
        </w:rPr>
        <w:t xml:space="preserve">Le combat a été légiféré par étapes. </w:t>
      </w:r>
    </w:p>
    <w:p w:rsidR="00BA7691" w:rsidRPr="008457D8" w:rsidRDefault="00BA7691" w:rsidP="00A55DEE">
      <w:pPr>
        <w:pStyle w:val="Sansinterligne"/>
        <w:jc w:val="both"/>
        <w:rPr>
          <w:szCs w:val="28"/>
          <w:lang w:eastAsia="fr-FR"/>
        </w:rPr>
      </w:pPr>
    </w:p>
    <w:p w:rsidR="00BA7691" w:rsidRPr="008457D8" w:rsidRDefault="00364765" w:rsidP="00A55DEE">
      <w:pPr>
        <w:pStyle w:val="Sansinterligne"/>
        <w:jc w:val="both"/>
        <w:rPr>
          <w:szCs w:val="28"/>
          <w:lang w:eastAsia="fr-FR"/>
        </w:rPr>
      </w:pPr>
      <w:r w:rsidRPr="008457D8">
        <w:rPr>
          <w:szCs w:val="28"/>
          <w:lang w:eastAsia="fr-FR"/>
        </w:rPr>
        <w:t>La première révélée par Allah à ce sujet fut Sa parole : « </w:t>
      </w:r>
      <w:r w:rsidRPr="008457D8">
        <w:rPr>
          <w:b/>
          <w:bCs/>
          <w:color w:val="FF0000"/>
          <w:szCs w:val="28"/>
        </w:rPr>
        <w:t>Permission de se défendre est donnée aux victimes d’agression car elles sont l’objet d’injustice</w:t>
      </w:r>
      <w:r w:rsidRPr="008457D8">
        <w:rPr>
          <w:b/>
          <w:bCs/>
          <w:color w:val="FF0000"/>
          <w:szCs w:val="28"/>
          <w:lang w:eastAsia="fr-FR"/>
        </w:rPr>
        <w:t>s</w:t>
      </w:r>
      <w:r w:rsidRPr="008457D8">
        <w:rPr>
          <w:szCs w:val="28"/>
          <w:lang w:eastAsia="fr-FR"/>
        </w:rPr>
        <w:t> »</w:t>
      </w:r>
      <w:r w:rsidRPr="008457D8">
        <w:rPr>
          <w:rStyle w:val="Appelnotedebasdep"/>
          <w:rFonts w:cstheme="majorBidi"/>
          <w:b/>
          <w:bCs/>
          <w:szCs w:val="28"/>
          <w:lang w:eastAsia="fr-FR"/>
        </w:rPr>
        <w:footnoteReference w:id="6"/>
      </w:r>
      <w:r w:rsidRPr="008457D8">
        <w:rPr>
          <w:szCs w:val="28"/>
          <w:lang w:eastAsia="fr-FR"/>
        </w:rPr>
        <w:t xml:space="preserve">. </w:t>
      </w:r>
    </w:p>
    <w:p w:rsidR="00BA7691" w:rsidRPr="008457D8" w:rsidRDefault="00BA7691" w:rsidP="00A55DEE">
      <w:pPr>
        <w:pStyle w:val="Sansinterligne"/>
        <w:jc w:val="both"/>
        <w:rPr>
          <w:szCs w:val="28"/>
          <w:lang w:eastAsia="fr-FR"/>
        </w:rPr>
      </w:pPr>
    </w:p>
    <w:p w:rsidR="00BA7691" w:rsidRPr="008457D8" w:rsidRDefault="00364765" w:rsidP="00A55DEE">
      <w:pPr>
        <w:pStyle w:val="Sansinterligne"/>
        <w:jc w:val="both"/>
        <w:rPr>
          <w:szCs w:val="28"/>
          <w:lang w:eastAsia="fr-FR"/>
        </w:rPr>
      </w:pPr>
      <w:r w:rsidRPr="008457D8">
        <w:rPr>
          <w:szCs w:val="28"/>
          <w:lang w:eastAsia="fr-FR"/>
        </w:rPr>
        <w:t>Puis ce fut l’ordre du combat qui fut révélé : « </w:t>
      </w:r>
      <w:r w:rsidRPr="008457D8">
        <w:rPr>
          <w:b/>
          <w:bCs/>
          <w:color w:val="FF0000"/>
          <w:szCs w:val="28"/>
          <w:lang w:eastAsia="fr-FR"/>
        </w:rPr>
        <w:t>Le combat vous a été prescrit</w:t>
      </w:r>
      <w:r w:rsidRPr="008457D8">
        <w:rPr>
          <w:color w:val="FF0000"/>
          <w:szCs w:val="28"/>
          <w:lang w:eastAsia="fr-FR"/>
        </w:rPr>
        <w:t> </w:t>
      </w:r>
      <w:r w:rsidRPr="008457D8">
        <w:rPr>
          <w:szCs w:val="28"/>
          <w:lang w:eastAsia="fr-FR"/>
        </w:rPr>
        <w:t>»</w:t>
      </w:r>
      <w:r w:rsidRPr="008457D8">
        <w:rPr>
          <w:rStyle w:val="Appelnotedebasdep"/>
          <w:rFonts w:cstheme="majorBidi"/>
          <w:b/>
          <w:bCs/>
          <w:szCs w:val="28"/>
          <w:lang w:eastAsia="fr-FR"/>
        </w:rPr>
        <w:footnoteReference w:id="7"/>
      </w:r>
      <w:r w:rsidRPr="008457D8">
        <w:rPr>
          <w:szCs w:val="28"/>
          <w:lang w:eastAsia="fr-FR"/>
        </w:rPr>
        <w:t>.</w:t>
      </w:r>
      <w:r w:rsidR="004C4971" w:rsidRPr="008457D8">
        <w:rPr>
          <w:szCs w:val="28"/>
          <w:lang w:eastAsia="fr-FR"/>
        </w:rPr>
        <w:t xml:space="preserve"> Et le combat n’a pas été rendu obligatoire envers ceux dont nous sommes préservés de leur mal, et de même envers ceux qui se sont détournés du combat. </w:t>
      </w:r>
    </w:p>
    <w:p w:rsidR="00BA7691" w:rsidRPr="008457D8" w:rsidRDefault="00BA7691" w:rsidP="00A55DEE">
      <w:pPr>
        <w:pStyle w:val="Sansinterligne"/>
        <w:jc w:val="both"/>
        <w:rPr>
          <w:szCs w:val="28"/>
          <w:lang w:eastAsia="fr-FR"/>
        </w:rPr>
      </w:pPr>
    </w:p>
    <w:p w:rsidR="00364765" w:rsidRPr="008457D8" w:rsidRDefault="004C4971" w:rsidP="00A55DEE">
      <w:pPr>
        <w:pStyle w:val="Sansinterligne"/>
        <w:jc w:val="both"/>
        <w:rPr>
          <w:szCs w:val="28"/>
          <w:lang w:eastAsia="fr-FR"/>
        </w:rPr>
      </w:pPr>
      <w:r w:rsidRPr="008457D8">
        <w:rPr>
          <w:szCs w:val="28"/>
          <w:lang w:eastAsia="fr-FR"/>
        </w:rPr>
        <w:t>Puis Allah révéla dans la sourate « barâ²a » l’ordre de rompre les pactes et de combattre pleinement les polythéistes et les gens du Livre qui ne veulent pas rentrer dans l’islam, jusqu’à ce q</w:t>
      </w:r>
      <w:r w:rsidR="008036A0" w:rsidRPr="008457D8">
        <w:rPr>
          <w:szCs w:val="28"/>
          <w:lang w:eastAsia="fr-FR"/>
        </w:rPr>
        <w:t>u’ils s’acquittent de la Jizya</w:t>
      </w:r>
      <w:r w:rsidR="008036A0" w:rsidRPr="008457D8">
        <w:rPr>
          <w:rStyle w:val="Appelnotedebasdep"/>
          <w:rFonts w:cstheme="majorBidi"/>
          <w:b/>
          <w:bCs/>
          <w:szCs w:val="28"/>
          <w:lang w:eastAsia="fr-FR"/>
        </w:rPr>
        <w:footnoteReference w:id="8"/>
      </w:r>
      <w:r w:rsidRPr="008457D8">
        <w:rPr>
          <w:szCs w:val="28"/>
          <w:lang w:eastAsia="fr-FR"/>
        </w:rPr>
        <w:t xml:space="preserve"> Et il ne fut pas autorisé de délaisser le combat, même envers ceux qui nous tenaient loin de tout mal, ou qui le refusaient, dès lors que la possibilité du combat existait pour les musulmans.</w:t>
      </w:r>
    </w:p>
    <w:p w:rsidR="004C4971" w:rsidRPr="008457D8" w:rsidRDefault="004C4971" w:rsidP="00A55DEE">
      <w:pPr>
        <w:pStyle w:val="Sansinterligne"/>
        <w:jc w:val="both"/>
        <w:rPr>
          <w:szCs w:val="28"/>
          <w:lang w:eastAsia="fr-FR"/>
        </w:rPr>
      </w:pPr>
    </w:p>
    <w:p w:rsidR="008457D8" w:rsidRPr="008457D8" w:rsidRDefault="008457D8" w:rsidP="00A55DEE">
      <w:pPr>
        <w:pStyle w:val="Sansinterligne"/>
        <w:bidi/>
        <w:jc w:val="both"/>
        <w:rPr>
          <w:sz w:val="36"/>
          <w:szCs w:val="36"/>
        </w:rPr>
      </w:pPr>
      <w:proofErr w:type="gramStart"/>
      <w:r w:rsidRPr="008457D8">
        <w:rPr>
          <w:sz w:val="36"/>
          <w:szCs w:val="36"/>
          <w:rtl/>
        </w:rPr>
        <w:t>وقال</w:t>
      </w:r>
      <w:proofErr w:type="gramEnd"/>
      <w:r w:rsidRPr="008457D8">
        <w:rPr>
          <w:sz w:val="36"/>
          <w:szCs w:val="36"/>
          <w:rtl/>
        </w:rPr>
        <w:t xml:space="preserve"> ابن </w:t>
      </w:r>
      <w:proofErr w:type="spellStart"/>
      <w:r w:rsidRPr="008457D8">
        <w:rPr>
          <w:sz w:val="36"/>
          <w:szCs w:val="36"/>
          <w:rtl/>
        </w:rPr>
        <w:t>القيم:</w:t>
      </w:r>
      <w:proofErr w:type="spellEnd"/>
      <w:r w:rsidRPr="008457D8">
        <w:rPr>
          <w:sz w:val="36"/>
          <w:szCs w:val="36"/>
          <w:rtl/>
        </w:rPr>
        <w:t xml:space="preserve"> </w:t>
      </w:r>
      <w:r w:rsidRPr="0018506C">
        <w:rPr>
          <w:color w:val="00B050"/>
          <w:sz w:val="36"/>
          <w:szCs w:val="36"/>
          <w:rtl/>
        </w:rPr>
        <w:t xml:space="preserve">كان </w:t>
      </w:r>
      <w:proofErr w:type="spellStart"/>
      <w:r w:rsidRPr="0018506C">
        <w:rPr>
          <w:color w:val="00B050"/>
          <w:sz w:val="36"/>
          <w:szCs w:val="36"/>
          <w:rtl/>
        </w:rPr>
        <w:t>محرما،</w:t>
      </w:r>
      <w:proofErr w:type="spellEnd"/>
      <w:r w:rsidRPr="0018506C">
        <w:rPr>
          <w:color w:val="00B050"/>
          <w:sz w:val="36"/>
          <w:szCs w:val="36"/>
          <w:rtl/>
        </w:rPr>
        <w:t xml:space="preserve"> ثم مأذونا </w:t>
      </w:r>
      <w:proofErr w:type="spellStart"/>
      <w:r w:rsidRPr="0018506C">
        <w:rPr>
          <w:color w:val="00B050"/>
          <w:sz w:val="36"/>
          <w:szCs w:val="36"/>
          <w:rtl/>
        </w:rPr>
        <w:t>فيه،</w:t>
      </w:r>
      <w:proofErr w:type="spellEnd"/>
      <w:r w:rsidRPr="0018506C">
        <w:rPr>
          <w:color w:val="00B050"/>
          <w:sz w:val="36"/>
          <w:szCs w:val="36"/>
          <w:rtl/>
        </w:rPr>
        <w:t xml:space="preserve"> ثم مأمورا </w:t>
      </w:r>
      <w:proofErr w:type="spellStart"/>
      <w:r w:rsidRPr="0018506C">
        <w:rPr>
          <w:color w:val="00B050"/>
          <w:sz w:val="36"/>
          <w:szCs w:val="36"/>
          <w:rtl/>
        </w:rPr>
        <w:t>به</w:t>
      </w:r>
      <w:proofErr w:type="spellEnd"/>
      <w:r w:rsidRPr="0018506C">
        <w:rPr>
          <w:color w:val="00B050"/>
          <w:sz w:val="36"/>
          <w:szCs w:val="36"/>
          <w:rtl/>
        </w:rPr>
        <w:t xml:space="preserve"> لمن بدأهم </w:t>
      </w:r>
      <w:proofErr w:type="spellStart"/>
      <w:r w:rsidRPr="0018506C">
        <w:rPr>
          <w:color w:val="00B050"/>
          <w:sz w:val="36"/>
          <w:szCs w:val="36"/>
          <w:rtl/>
        </w:rPr>
        <w:t>بالقتال،</w:t>
      </w:r>
      <w:proofErr w:type="spellEnd"/>
      <w:r w:rsidRPr="0018506C">
        <w:rPr>
          <w:color w:val="00B050"/>
          <w:sz w:val="36"/>
          <w:szCs w:val="36"/>
          <w:rtl/>
        </w:rPr>
        <w:t xml:space="preserve"> ثم مأمورا </w:t>
      </w:r>
      <w:proofErr w:type="spellStart"/>
      <w:r w:rsidRPr="0018506C">
        <w:rPr>
          <w:color w:val="00B050"/>
          <w:sz w:val="36"/>
          <w:szCs w:val="36"/>
          <w:rtl/>
        </w:rPr>
        <w:t>به</w:t>
      </w:r>
      <w:proofErr w:type="spellEnd"/>
      <w:r w:rsidRPr="0018506C">
        <w:rPr>
          <w:color w:val="00B050"/>
          <w:sz w:val="36"/>
          <w:szCs w:val="36"/>
          <w:rtl/>
        </w:rPr>
        <w:t xml:space="preserve"> لجميع </w:t>
      </w:r>
      <w:proofErr w:type="spellStart"/>
      <w:r w:rsidRPr="0018506C">
        <w:rPr>
          <w:color w:val="00B050"/>
          <w:sz w:val="36"/>
          <w:szCs w:val="36"/>
          <w:rtl/>
        </w:rPr>
        <w:t>المشركين،</w:t>
      </w:r>
      <w:proofErr w:type="spellEnd"/>
      <w:r w:rsidRPr="0018506C">
        <w:rPr>
          <w:color w:val="00B050"/>
          <w:sz w:val="36"/>
          <w:szCs w:val="36"/>
          <w:rtl/>
        </w:rPr>
        <w:t xml:space="preserve"> قال </w:t>
      </w:r>
      <w:proofErr w:type="spellStart"/>
      <w:r w:rsidRPr="0018506C">
        <w:rPr>
          <w:color w:val="00B050"/>
          <w:sz w:val="36"/>
          <w:szCs w:val="36"/>
          <w:rtl/>
        </w:rPr>
        <w:t>تعالى:</w:t>
      </w:r>
      <w:proofErr w:type="spellEnd"/>
      <w:r w:rsidRPr="0018506C">
        <w:rPr>
          <w:color w:val="00B050"/>
          <w:sz w:val="36"/>
          <w:szCs w:val="36"/>
          <w:rtl/>
        </w:rPr>
        <w:t xml:space="preserve"> {</w:t>
      </w:r>
      <w:r w:rsidRPr="0018506C">
        <w:rPr>
          <w:color w:val="FF0000"/>
          <w:sz w:val="36"/>
          <w:szCs w:val="36"/>
          <w:rtl/>
        </w:rPr>
        <w:t>فَاقْتُلُوا الْمُشْرِكِينَ حَيْثُ وَجَدْتُمُوهُمْ</w:t>
      </w:r>
      <w:proofErr w:type="spellStart"/>
      <w:r w:rsidRPr="0018506C">
        <w:rPr>
          <w:color w:val="00B050"/>
          <w:sz w:val="36"/>
          <w:szCs w:val="36"/>
          <w:rtl/>
        </w:rPr>
        <w:t>}</w:t>
      </w:r>
      <w:proofErr w:type="spellEnd"/>
      <w:r w:rsidRPr="0018506C">
        <w:rPr>
          <w:color w:val="00B050"/>
          <w:sz w:val="36"/>
          <w:szCs w:val="36"/>
          <w:rtl/>
        </w:rPr>
        <w:t xml:space="preserve"> </w:t>
      </w:r>
      <w:proofErr w:type="spellStart"/>
      <w:r w:rsidRPr="0018506C">
        <w:rPr>
          <w:color w:val="00B050"/>
          <w:sz w:val="36"/>
          <w:szCs w:val="36"/>
          <w:rtl/>
        </w:rPr>
        <w:t>[التوبة:</w:t>
      </w:r>
      <w:proofErr w:type="spellEnd"/>
      <w:r w:rsidRPr="0018506C">
        <w:rPr>
          <w:color w:val="00B050"/>
          <w:sz w:val="36"/>
          <w:szCs w:val="36"/>
          <w:rtl/>
        </w:rPr>
        <w:t xml:space="preserve"> من </w:t>
      </w:r>
      <w:proofErr w:type="spellStart"/>
      <w:r w:rsidRPr="0018506C">
        <w:rPr>
          <w:color w:val="00B050"/>
          <w:sz w:val="36"/>
          <w:szCs w:val="36"/>
          <w:rtl/>
        </w:rPr>
        <w:t>الآية5]</w:t>
      </w:r>
      <w:proofErr w:type="spellEnd"/>
      <w:r w:rsidRPr="0018506C">
        <w:rPr>
          <w:color w:val="00B050"/>
          <w:sz w:val="36"/>
          <w:szCs w:val="36"/>
          <w:rtl/>
        </w:rPr>
        <w:t xml:space="preserve"> وقال صلى الله عليه </w:t>
      </w:r>
      <w:proofErr w:type="spellStart"/>
      <w:r w:rsidRPr="0018506C">
        <w:rPr>
          <w:color w:val="00B050"/>
          <w:sz w:val="36"/>
          <w:szCs w:val="36"/>
          <w:rtl/>
        </w:rPr>
        <w:t>وسلم:</w:t>
      </w:r>
      <w:proofErr w:type="spellEnd"/>
      <w:r w:rsidRPr="0018506C">
        <w:rPr>
          <w:color w:val="00B050"/>
          <w:sz w:val="36"/>
          <w:szCs w:val="36"/>
          <w:rtl/>
        </w:rPr>
        <w:t xml:space="preserve"> "</w:t>
      </w:r>
      <w:r w:rsidRPr="0018506C">
        <w:rPr>
          <w:color w:val="0070C0"/>
          <w:sz w:val="36"/>
          <w:szCs w:val="36"/>
          <w:rtl/>
        </w:rPr>
        <w:t>قاتلوا من كفر بالله</w:t>
      </w:r>
      <w:r w:rsidRPr="008457D8">
        <w:rPr>
          <w:sz w:val="36"/>
          <w:szCs w:val="36"/>
          <w:rtl/>
        </w:rPr>
        <w:t>"</w:t>
      </w:r>
    </w:p>
    <w:p w:rsidR="008457D8" w:rsidRPr="008457D8" w:rsidRDefault="008457D8" w:rsidP="00A55DEE">
      <w:pPr>
        <w:pStyle w:val="Sansinterligne"/>
        <w:jc w:val="both"/>
        <w:rPr>
          <w:szCs w:val="28"/>
          <w:lang w:eastAsia="fr-FR"/>
        </w:rPr>
      </w:pPr>
    </w:p>
    <w:p w:rsidR="004C4971" w:rsidRPr="008457D8" w:rsidRDefault="004C4971" w:rsidP="00A55DEE">
      <w:pPr>
        <w:pStyle w:val="Sansinterligne"/>
        <w:jc w:val="both"/>
        <w:rPr>
          <w:szCs w:val="28"/>
          <w:lang w:eastAsia="fr-FR"/>
        </w:rPr>
      </w:pPr>
      <w:r w:rsidRPr="008457D8">
        <w:rPr>
          <w:szCs w:val="28"/>
          <w:lang w:eastAsia="fr-FR"/>
        </w:rPr>
        <w:lastRenderedPageBreak/>
        <w:t xml:space="preserve">Ibn al-Qayyim </w:t>
      </w:r>
      <w:r w:rsidR="008036A0" w:rsidRPr="008457D8">
        <w:rPr>
          <w:szCs w:val="28"/>
          <w:lang w:eastAsia="fr-FR"/>
        </w:rPr>
        <w:t>(qu’Allah lui fasse miséricorde)</w:t>
      </w:r>
      <w:r w:rsidRPr="008457D8">
        <w:rPr>
          <w:szCs w:val="28"/>
          <w:lang w:eastAsia="fr-FR"/>
        </w:rPr>
        <w:t xml:space="preserve"> a dit : « </w:t>
      </w:r>
      <w:r w:rsidRPr="008457D8">
        <w:rPr>
          <w:b/>
          <w:bCs/>
          <w:color w:val="00B050"/>
          <w:szCs w:val="28"/>
          <w:lang w:eastAsia="fr-FR"/>
        </w:rPr>
        <w:t>Il était interdit, puis autorisé, puis ordonné envers ceux qui incitèrent au combat, puis ordonné  à l’encontre de l’ensemble des polythéistes, comme Allah a dit : « </w:t>
      </w:r>
      <w:r w:rsidRPr="008457D8">
        <w:rPr>
          <w:b/>
          <w:bCs/>
          <w:color w:val="FF0000"/>
          <w:szCs w:val="28"/>
          <w:lang w:eastAsia="fr-FR"/>
        </w:rPr>
        <w:t>Tuez les polythéistes où que vous les trouviez</w:t>
      </w:r>
      <w:r w:rsidRPr="008457D8">
        <w:rPr>
          <w:b/>
          <w:bCs/>
          <w:color w:val="00B050"/>
          <w:szCs w:val="28"/>
          <w:lang w:eastAsia="fr-FR"/>
        </w:rPr>
        <w:t> »</w:t>
      </w:r>
      <w:r w:rsidRPr="008457D8">
        <w:rPr>
          <w:rStyle w:val="Appelnotedebasdep"/>
          <w:rFonts w:cstheme="majorBidi"/>
          <w:b/>
          <w:bCs/>
          <w:color w:val="00B050"/>
          <w:szCs w:val="28"/>
          <w:lang w:eastAsia="fr-FR"/>
        </w:rPr>
        <w:footnoteReference w:id="9"/>
      </w:r>
      <w:r w:rsidRPr="008457D8">
        <w:rPr>
          <w:b/>
          <w:bCs/>
          <w:color w:val="00B050"/>
          <w:szCs w:val="28"/>
          <w:lang w:eastAsia="fr-FR"/>
        </w:rPr>
        <w:t xml:space="preserve">. Et le </w:t>
      </w:r>
      <w:r w:rsidR="008036A0" w:rsidRPr="008457D8">
        <w:rPr>
          <w:b/>
          <w:bCs/>
          <w:color w:val="00B050"/>
          <w:szCs w:val="28"/>
          <w:lang w:eastAsia="fr-FR"/>
        </w:rPr>
        <w:t>P</w:t>
      </w:r>
      <w:r w:rsidRPr="008457D8">
        <w:rPr>
          <w:b/>
          <w:bCs/>
          <w:color w:val="00B050"/>
          <w:szCs w:val="28"/>
          <w:lang w:eastAsia="fr-FR"/>
        </w:rPr>
        <w:t xml:space="preserve">rophète </w:t>
      </w:r>
      <w:r w:rsidR="008036A0" w:rsidRPr="008457D8">
        <w:rPr>
          <w:b/>
          <w:bCs/>
          <w:noProof/>
          <w:color w:val="00B050"/>
          <w:szCs w:val="28"/>
          <w:lang w:eastAsia="fr-FR"/>
        </w:rPr>
        <w:drawing>
          <wp:inline distT="0" distB="0" distL="0" distR="0">
            <wp:extent cx="190742" cy="175304"/>
            <wp:effectExtent l="19050" t="0" r="0" b="0"/>
            <wp:docPr id="109"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94890" cy="179116"/>
                    </a:xfrm>
                    <a:prstGeom prst="rect">
                      <a:avLst/>
                    </a:prstGeom>
                    <a:noFill/>
                    <a:ln w="9525">
                      <a:noFill/>
                      <a:miter lim="800000"/>
                      <a:headEnd/>
                      <a:tailEnd/>
                    </a:ln>
                  </pic:spPr>
                </pic:pic>
              </a:graphicData>
            </a:graphic>
          </wp:inline>
        </w:drawing>
      </w:r>
      <w:r w:rsidRPr="008457D8">
        <w:rPr>
          <w:b/>
          <w:bCs/>
          <w:color w:val="00B050"/>
          <w:szCs w:val="28"/>
          <w:lang w:eastAsia="fr-FR"/>
        </w:rPr>
        <w:t xml:space="preserve"> a dit : « </w:t>
      </w:r>
      <w:r w:rsidRPr="008457D8">
        <w:rPr>
          <w:b/>
          <w:bCs/>
          <w:color w:val="0070C0"/>
          <w:szCs w:val="28"/>
          <w:lang w:eastAsia="fr-FR"/>
        </w:rPr>
        <w:t>Combattez ceux qui mécroient en Allah</w:t>
      </w:r>
      <w:r w:rsidRPr="008457D8">
        <w:rPr>
          <w:b/>
          <w:bCs/>
          <w:color w:val="00B050"/>
          <w:szCs w:val="28"/>
          <w:lang w:eastAsia="fr-FR"/>
        </w:rPr>
        <w:t> »</w:t>
      </w:r>
      <w:r w:rsidRPr="008457D8">
        <w:rPr>
          <w:rStyle w:val="Appelnotedebasdep"/>
          <w:rFonts w:cstheme="majorBidi"/>
          <w:b/>
          <w:bCs/>
          <w:color w:val="00B050"/>
          <w:szCs w:val="28"/>
          <w:lang w:eastAsia="fr-FR"/>
        </w:rPr>
        <w:footnoteReference w:id="10"/>
      </w:r>
      <w:r w:rsidRPr="008457D8">
        <w:rPr>
          <w:b/>
          <w:bCs/>
          <w:color w:val="00B050"/>
          <w:szCs w:val="28"/>
          <w:lang w:eastAsia="fr-FR"/>
        </w:rPr>
        <w:t>.</w:t>
      </w:r>
      <w:r w:rsidR="008036A0" w:rsidRPr="008457D8">
        <w:rPr>
          <w:b/>
          <w:bCs/>
          <w:color w:val="00B050"/>
          <w:szCs w:val="28"/>
          <w:lang w:eastAsia="fr-FR"/>
        </w:rPr>
        <w:t> </w:t>
      </w:r>
      <w:r w:rsidR="008036A0" w:rsidRPr="008457D8">
        <w:rPr>
          <w:szCs w:val="28"/>
          <w:lang w:eastAsia="fr-FR"/>
        </w:rPr>
        <w:t>».</w:t>
      </w:r>
    </w:p>
    <w:p w:rsidR="008036A0" w:rsidRPr="008457D8" w:rsidRDefault="008036A0" w:rsidP="00A55DEE">
      <w:pPr>
        <w:pStyle w:val="Sansinterligne"/>
        <w:jc w:val="both"/>
      </w:pPr>
    </w:p>
    <w:tbl>
      <w:tblPr>
        <w:tblStyle w:val="Grillemoyenne1-Accent5"/>
        <w:tblW w:w="0" w:type="auto"/>
        <w:tblLook w:val="04A0"/>
      </w:tblPr>
      <w:tblGrid>
        <w:gridCol w:w="9212"/>
      </w:tblGrid>
      <w:tr w:rsidR="008036A0" w:rsidRPr="008457D8" w:rsidTr="005B01E8">
        <w:trPr>
          <w:cnfStyle w:val="100000000000"/>
        </w:trPr>
        <w:tc>
          <w:tcPr>
            <w:cnfStyle w:val="001000000000"/>
            <w:tcW w:w="9212" w:type="dxa"/>
          </w:tcPr>
          <w:p w:rsidR="008036A0" w:rsidRPr="008457D8" w:rsidRDefault="008036A0"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10"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w:t>
            </w:r>
            <w:r w:rsidRPr="00EF4711">
              <w:rPr>
                <w:szCs w:val="28"/>
                <w:lang w:eastAsia="fr-FR"/>
              </w:rPr>
              <w:t>Car le bon chemin s’est distingué de l’égarement</w:t>
            </w:r>
            <w:r w:rsidRPr="008457D8">
              <w:rPr>
                <w:color w:val="4F6228" w:themeColor="accent3" w:themeShade="80"/>
                <w:szCs w:val="28"/>
                <w:lang w:eastAsia="fr-FR"/>
              </w:rPr>
              <w:t xml:space="preserve">  </w:t>
            </w:r>
            <w:r w:rsidRPr="008457D8">
              <w:rPr>
                <w:noProof/>
                <w:szCs w:val="28"/>
                <w:lang w:eastAsia="fr-FR"/>
              </w:rPr>
              <w:drawing>
                <wp:inline distT="0" distB="0" distL="0" distR="0">
                  <wp:extent cx="257175" cy="171450"/>
                  <wp:effectExtent l="0" t="0" r="9525" b="0"/>
                  <wp:docPr id="111"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8036A0" w:rsidRPr="008457D8" w:rsidRDefault="008036A0" w:rsidP="00A55DEE">
      <w:pPr>
        <w:pStyle w:val="Sansinterligne"/>
        <w:jc w:val="both"/>
        <w:rPr>
          <w:szCs w:val="28"/>
          <w:lang w:eastAsia="fr-FR"/>
        </w:rPr>
      </w:pPr>
    </w:p>
    <w:p w:rsidR="008457D8" w:rsidRPr="008457D8" w:rsidRDefault="008457D8" w:rsidP="00A55DEE">
      <w:pPr>
        <w:pStyle w:val="Sansinterligne"/>
        <w:bidi/>
        <w:jc w:val="both"/>
        <w:rPr>
          <w:sz w:val="36"/>
          <w:szCs w:val="36"/>
        </w:rPr>
      </w:pPr>
      <w:proofErr w:type="gramStart"/>
      <w:r w:rsidRPr="008457D8">
        <w:rPr>
          <w:rFonts w:eastAsia="Calibri"/>
          <w:sz w:val="36"/>
          <w:szCs w:val="36"/>
          <w:rtl/>
        </w:rPr>
        <w:t>ظهر</w:t>
      </w:r>
      <w:proofErr w:type="gramEnd"/>
      <w:r w:rsidRPr="008457D8">
        <w:rPr>
          <w:rFonts w:eastAsia="Calibri"/>
          <w:sz w:val="36"/>
          <w:szCs w:val="36"/>
          <w:rtl/>
        </w:rPr>
        <w:t xml:space="preserve"> وتميز الحق من </w:t>
      </w:r>
      <w:proofErr w:type="spellStart"/>
      <w:r w:rsidRPr="008457D8">
        <w:rPr>
          <w:rFonts w:eastAsia="Calibri"/>
          <w:sz w:val="36"/>
          <w:szCs w:val="36"/>
          <w:rtl/>
        </w:rPr>
        <w:t>الباطل،</w:t>
      </w:r>
      <w:proofErr w:type="spellEnd"/>
      <w:r w:rsidRPr="008457D8">
        <w:rPr>
          <w:rFonts w:eastAsia="Calibri"/>
          <w:sz w:val="36"/>
          <w:szCs w:val="36"/>
          <w:rtl/>
        </w:rPr>
        <w:t xml:space="preserve"> والإيمان من </w:t>
      </w:r>
      <w:proofErr w:type="spellStart"/>
      <w:r w:rsidRPr="008457D8">
        <w:rPr>
          <w:rFonts w:eastAsia="Calibri"/>
          <w:sz w:val="36"/>
          <w:szCs w:val="36"/>
          <w:rtl/>
        </w:rPr>
        <w:t>الكفر،</w:t>
      </w:r>
      <w:proofErr w:type="spellEnd"/>
      <w:r w:rsidRPr="008457D8">
        <w:rPr>
          <w:rFonts w:eastAsia="Calibri"/>
          <w:sz w:val="36"/>
          <w:szCs w:val="36"/>
          <w:rtl/>
        </w:rPr>
        <w:t xml:space="preserve"> والهدي من الضلال بالآيات والبراهين</w:t>
      </w:r>
      <w:r w:rsidRPr="008457D8">
        <w:rPr>
          <w:sz w:val="36"/>
          <w:szCs w:val="36"/>
          <w:rtl/>
        </w:rPr>
        <w:t xml:space="preserve"> الدالة على ذلك</w:t>
      </w:r>
    </w:p>
    <w:p w:rsidR="008457D8" w:rsidRPr="008457D8" w:rsidRDefault="008457D8" w:rsidP="00A55DEE">
      <w:pPr>
        <w:pStyle w:val="Sansinterligne"/>
        <w:bidi/>
        <w:jc w:val="both"/>
        <w:rPr>
          <w:szCs w:val="28"/>
          <w:lang w:eastAsia="fr-FR"/>
        </w:rPr>
      </w:pPr>
    </w:p>
    <w:p w:rsidR="000F4724" w:rsidRPr="008457D8" w:rsidRDefault="00EE6A70" w:rsidP="00A55DEE">
      <w:pPr>
        <w:pStyle w:val="Sansinterligne"/>
        <w:jc w:val="both"/>
        <w:rPr>
          <w:b/>
          <w:bCs/>
          <w:color w:val="365F91" w:themeColor="accent1" w:themeShade="BF"/>
          <w:szCs w:val="28"/>
          <w:lang w:eastAsia="fr-FR"/>
        </w:rPr>
      </w:pPr>
      <w:r w:rsidRPr="008457D8">
        <w:rPr>
          <w:szCs w:val="28"/>
          <w:lang w:eastAsia="fr-FR"/>
        </w:rPr>
        <w:t>Il est devenu apparent, et la vérité est claire par rapport au faux, la foi est claire par rapport à la mécréance, la guidée est claire par rapport à l’égarement. Et les versets et les preuves attestant de cela sont nombreux.</w:t>
      </w:r>
    </w:p>
    <w:p w:rsidR="008036A0" w:rsidRPr="008457D8" w:rsidRDefault="008036A0" w:rsidP="00A55DEE">
      <w:pPr>
        <w:pStyle w:val="Sansinterligne"/>
        <w:jc w:val="both"/>
      </w:pPr>
    </w:p>
    <w:tbl>
      <w:tblPr>
        <w:tblStyle w:val="Grillemoyenne1-Accent5"/>
        <w:tblW w:w="0" w:type="auto"/>
        <w:tblLook w:val="04A0"/>
      </w:tblPr>
      <w:tblGrid>
        <w:gridCol w:w="9212"/>
      </w:tblGrid>
      <w:tr w:rsidR="008036A0" w:rsidRPr="008457D8" w:rsidTr="005B01E8">
        <w:trPr>
          <w:cnfStyle w:val="100000000000"/>
        </w:trPr>
        <w:tc>
          <w:tcPr>
            <w:cnfStyle w:val="001000000000"/>
            <w:tcW w:w="9212" w:type="dxa"/>
          </w:tcPr>
          <w:p w:rsidR="008036A0" w:rsidRPr="008457D8" w:rsidRDefault="008036A0" w:rsidP="00A55DEE">
            <w:pPr>
              <w:pStyle w:val="Sansinterligne"/>
              <w:jc w:val="both"/>
              <w:rPr>
                <w:szCs w:val="28"/>
                <w:lang w:eastAsia="fr-FR"/>
              </w:rPr>
            </w:pPr>
            <w:r w:rsidRPr="008457D8">
              <w:rPr>
                <w:szCs w:val="28"/>
              </w:rPr>
              <w:t xml:space="preserve">Sa parole : </w:t>
            </w:r>
            <w:r w:rsidRPr="008457D8">
              <w:rPr>
                <w:noProof/>
                <w:szCs w:val="28"/>
                <w:lang w:eastAsia="fr-FR"/>
              </w:rPr>
              <w:drawing>
                <wp:inline distT="0" distB="0" distL="0" distR="0">
                  <wp:extent cx="257175" cy="171450"/>
                  <wp:effectExtent l="19050" t="0" r="0" b="0"/>
                  <wp:docPr id="112"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a:off x="0" y="0"/>
                            <a:ext cx="257175" cy="171450"/>
                          </a:xfrm>
                          <a:prstGeom prst="rect">
                            <a:avLst/>
                          </a:prstGeom>
                          <a:noFill/>
                          <a:ln w="9525">
                            <a:noFill/>
                            <a:miter lim="800000"/>
                            <a:headEnd/>
                            <a:tailEnd/>
                          </a:ln>
                        </pic:spPr>
                      </pic:pic>
                    </a:graphicData>
                  </a:graphic>
                </wp:inline>
              </w:drawing>
            </w:r>
            <w:r w:rsidRPr="008457D8">
              <w:rPr>
                <w:color w:val="FF0000"/>
                <w:szCs w:val="28"/>
                <w:lang w:eastAsia="fr-FR"/>
              </w:rPr>
              <w:t xml:space="preserve"> Donc, quiconque mécroit au Tâghût tandis qu’il croit en Allah saisit l’anse la plus solide, qui ne peut se briser</w:t>
            </w:r>
            <w:r w:rsidRPr="008457D8">
              <w:rPr>
                <w:color w:val="4F6228" w:themeColor="accent3" w:themeShade="80"/>
                <w:szCs w:val="28"/>
                <w:lang w:eastAsia="fr-FR"/>
              </w:rPr>
              <w:t xml:space="preserve"> </w:t>
            </w:r>
            <w:r w:rsidRPr="00EF4711">
              <w:rPr>
                <w:szCs w:val="28"/>
                <w:lang w:eastAsia="fr-FR"/>
              </w:rPr>
              <w:t>»  (Sourate 2 v 256) </w:t>
            </w:r>
            <w:r w:rsidRPr="008457D8">
              <w:rPr>
                <w:noProof/>
                <w:szCs w:val="28"/>
                <w:lang w:eastAsia="fr-FR"/>
              </w:rPr>
              <w:drawing>
                <wp:inline distT="0" distB="0" distL="0" distR="0">
                  <wp:extent cx="257175" cy="171450"/>
                  <wp:effectExtent l="0" t="0" r="9525" b="0"/>
                  <wp:docPr id="113" name="Image 10" descr="quot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tart"/>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flipH="1" flipV="1">
                            <a:off x="0" y="0"/>
                            <a:ext cx="257175" cy="171450"/>
                          </a:xfrm>
                          <a:prstGeom prst="rect">
                            <a:avLst/>
                          </a:prstGeom>
                          <a:noFill/>
                          <a:ln w="9525">
                            <a:noFill/>
                            <a:miter lim="800000"/>
                            <a:headEnd/>
                            <a:tailEnd/>
                          </a:ln>
                        </pic:spPr>
                      </pic:pic>
                    </a:graphicData>
                  </a:graphic>
                </wp:inline>
              </w:drawing>
            </w:r>
            <w:r w:rsidRPr="008457D8">
              <w:rPr>
                <w:szCs w:val="28"/>
                <w:lang w:eastAsia="fr-FR"/>
              </w:rPr>
              <w:t xml:space="preserve"> : </w:t>
            </w:r>
          </w:p>
        </w:tc>
      </w:tr>
    </w:tbl>
    <w:p w:rsidR="00A55DEE" w:rsidRPr="00A55DEE" w:rsidRDefault="00A55DEE" w:rsidP="00A55DEE">
      <w:pPr>
        <w:pStyle w:val="Sansinterligne"/>
        <w:jc w:val="both"/>
        <w:rPr>
          <w:szCs w:val="28"/>
        </w:rPr>
      </w:pPr>
    </w:p>
    <w:p w:rsidR="008457D8" w:rsidRPr="008457D8" w:rsidRDefault="008457D8" w:rsidP="00A55DEE">
      <w:pPr>
        <w:pStyle w:val="Sansinterligne"/>
        <w:bidi/>
        <w:jc w:val="both"/>
        <w:rPr>
          <w:i/>
          <w:iCs/>
          <w:color w:val="0000FF"/>
          <w:sz w:val="36"/>
          <w:szCs w:val="36"/>
        </w:rPr>
      </w:pPr>
      <w:r w:rsidRPr="008457D8">
        <w:rPr>
          <w:sz w:val="36"/>
          <w:szCs w:val="36"/>
          <w:rtl/>
        </w:rPr>
        <w:t xml:space="preserve">تمسك بالتوحيد وهو العروة </w:t>
      </w:r>
      <w:proofErr w:type="spellStart"/>
      <w:r w:rsidRPr="008457D8">
        <w:rPr>
          <w:sz w:val="36"/>
          <w:szCs w:val="36"/>
          <w:rtl/>
        </w:rPr>
        <w:t>الوثقى،</w:t>
      </w:r>
      <w:proofErr w:type="spellEnd"/>
      <w:r w:rsidRPr="008457D8">
        <w:rPr>
          <w:sz w:val="36"/>
          <w:szCs w:val="36"/>
          <w:rtl/>
        </w:rPr>
        <w:t xml:space="preserve"> واستمسك بالشيء وتمسك </w:t>
      </w:r>
      <w:proofErr w:type="spellStart"/>
      <w:r w:rsidRPr="008457D8">
        <w:rPr>
          <w:sz w:val="36"/>
          <w:szCs w:val="36"/>
          <w:rtl/>
        </w:rPr>
        <w:t>به</w:t>
      </w:r>
      <w:proofErr w:type="spellEnd"/>
      <w:r w:rsidRPr="008457D8">
        <w:rPr>
          <w:sz w:val="36"/>
          <w:szCs w:val="36"/>
          <w:rtl/>
        </w:rPr>
        <w:t xml:space="preserve"> </w:t>
      </w:r>
      <w:proofErr w:type="spellStart"/>
      <w:r w:rsidRPr="008457D8">
        <w:rPr>
          <w:sz w:val="36"/>
          <w:szCs w:val="36"/>
          <w:rtl/>
        </w:rPr>
        <w:t>وأمسك:</w:t>
      </w:r>
      <w:proofErr w:type="spellEnd"/>
      <w:r w:rsidRPr="008457D8">
        <w:rPr>
          <w:sz w:val="36"/>
          <w:szCs w:val="36"/>
          <w:rtl/>
        </w:rPr>
        <w:t xml:space="preserve"> أخذ </w:t>
      </w:r>
      <w:proofErr w:type="spellStart"/>
      <w:r w:rsidRPr="008457D8">
        <w:rPr>
          <w:sz w:val="36"/>
          <w:szCs w:val="36"/>
          <w:rtl/>
        </w:rPr>
        <w:t>به</w:t>
      </w:r>
      <w:proofErr w:type="spellEnd"/>
      <w:r w:rsidRPr="008457D8">
        <w:rPr>
          <w:sz w:val="36"/>
          <w:szCs w:val="36"/>
          <w:rtl/>
        </w:rPr>
        <w:t xml:space="preserve"> وتعلق </w:t>
      </w:r>
      <w:proofErr w:type="spellStart"/>
      <w:r w:rsidRPr="008457D8">
        <w:rPr>
          <w:sz w:val="36"/>
          <w:szCs w:val="36"/>
          <w:rtl/>
        </w:rPr>
        <w:t>واستعصم،</w:t>
      </w:r>
      <w:proofErr w:type="spellEnd"/>
      <w:r w:rsidRPr="008457D8">
        <w:rPr>
          <w:sz w:val="36"/>
          <w:szCs w:val="36"/>
          <w:rtl/>
        </w:rPr>
        <w:t xml:space="preserve"> والعروة </w:t>
      </w:r>
      <w:proofErr w:type="spellStart"/>
      <w:r w:rsidRPr="008457D8">
        <w:rPr>
          <w:sz w:val="36"/>
          <w:szCs w:val="36"/>
          <w:rtl/>
        </w:rPr>
        <w:t>الوثقى:</w:t>
      </w:r>
      <w:proofErr w:type="spellEnd"/>
      <w:r w:rsidRPr="008457D8">
        <w:rPr>
          <w:sz w:val="36"/>
          <w:szCs w:val="36"/>
          <w:rtl/>
        </w:rPr>
        <w:t xml:space="preserve"> القوية التي لا تنفك ولا </w:t>
      </w:r>
      <w:proofErr w:type="spellStart"/>
      <w:r w:rsidRPr="008457D8">
        <w:rPr>
          <w:sz w:val="36"/>
          <w:szCs w:val="36"/>
          <w:rtl/>
        </w:rPr>
        <w:t>تنفصم،</w:t>
      </w:r>
      <w:proofErr w:type="spellEnd"/>
      <w:r w:rsidRPr="008457D8">
        <w:rPr>
          <w:sz w:val="36"/>
          <w:szCs w:val="36"/>
          <w:rtl/>
        </w:rPr>
        <w:t xml:space="preserve"> فمن تمسك بالتوحيد -دين الله الذي أرسل </w:t>
      </w:r>
      <w:proofErr w:type="spellStart"/>
      <w:r w:rsidRPr="008457D8">
        <w:rPr>
          <w:sz w:val="36"/>
          <w:szCs w:val="36"/>
          <w:rtl/>
        </w:rPr>
        <w:t>به</w:t>
      </w:r>
      <w:proofErr w:type="spellEnd"/>
      <w:r w:rsidRPr="008457D8">
        <w:rPr>
          <w:sz w:val="36"/>
          <w:szCs w:val="36"/>
          <w:rtl/>
        </w:rPr>
        <w:t xml:space="preserve"> الرسل وأنزل </w:t>
      </w:r>
      <w:proofErr w:type="spellStart"/>
      <w:r w:rsidRPr="008457D8">
        <w:rPr>
          <w:sz w:val="36"/>
          <w:szCs w:val="36"/>
          <w:rtl/>
        </w:rPr>
        <w:t>به</w:t>
      </w:r>
      <w:proofErr w:type="spellEnd"/>
      <w:r w:rsidRPr="008457D8">
        <w:rPr>
          <w:sz w:val="36"/>
          <w:szCs w:val="36"/>
          <w:rtl/>
        </w:rPr>
        <w:t xml:space="preserve"> الكتب الذي لا يقبل الله من أحد دينا </w:t>
      </w:r>
      <w:proofErr w:type="spellStart"/>
      <w:r w:rsidRPr="008457D8">
        <w:rPr>
          <w:sz w:val="36"/>
          <w:szCs w:val="36"/>
          <w:rtl/>
        </w:rPr>
        <w:t>سواه-</w:t>
      </w:r>
      <w:proofErr w:type="spellEnd"/>
      <w:r w:rsidRPr="008457D8">
        <w:rPr>
          <w:sz w:val="36"/>
          <w:szCs w:val="36"/>
          <w:rtl/>
        </w:rPr>
        <w:t xml:space="preserve"> وصل الجنة بكل حال.</w:t>
      </w:r>
    </w:p>
    <w:p w:rsidR="008457D8" w:rsidRPr="008457D8" w:rsidRDefault="008457D8" w:rsidP="00A55DEE">
      <w:pPr>
        <w:pStyle w:val="Sansinterligne"/>
        <w:jc w:val="both"/>
        <w:rPr>
          <w:szCs w:val="28"/>
          <w:lang w:eastAsia="fr-FR"/>
        </w:rPr>
      </w:pPr>
    </w:p>
    <w:p w:rsidR="00A925F7" w:rsidRPr="008457D8" w:rsidRDefault="00EE6A70" w:rsidP="00A55DEE">
      <w:pPr>
        <w:pStyle w:val="Sansinterligne"/>
        <w:jc w:val="both"/>
        <w:rPr>
          <w:szCs w:val="28"/>
          <w:lang w:eastAsia="fr-FR"/>
        </w:rPr>
      </w:pPr>
      <w:r w:rsidRPr="008457D8">
        <w:rPr>
          <w:szCs w:val="28"/>
          <w:lang w:eastAsia="fr-FR"/>
        </w:rPr>
        <w:t>L’attachement à l’unicité, c’est cela l’anse la plus solide, et le fait de saisir une chose  (</w:t>
      </w:r>
      <w:r w:rsidRPr="008457D8">
        <w:rPr>
          <w:b/>
          <w:bCs/>
          <w:sz w:val="32"/>
          <w:szCs w:val="32"/>
          <w:rtl/>
          <w:lang w:eastAsia="fr-FR"/>
        </w:rPr>
        <w:t>ت</w:t>
      </w:r>
      <w:r w:rsidR="005B1CBE" w:rsidRPr="008457D8">
        <w:rPr>
          <w:b/>
          <w:bCs/>
          <w:sz w:val="32"/>
          <w:szCs w:val="32"/>
          <w:rtl/>
          <w:lang w:eastAsia="fr-FR"/>
        </w:rPr>
        <w:t>َ</w:t>
      </w:r>
      <w:r w:rsidRPr="008457D8">
        <w:rPr>
          <w:b/>
          <w:bCs/>
          <w:sz w:val="32"/>
          <w:szCs w:val="32"/>
          <w:rtl/>
          <w:lang w:eastAsia="fr-FR"/>
        </w:rPr>
        <w:t>م</w:t>
      </w:r>
      <w:r w:rsidR="005B1CBE" w:rsidRPr="008457D8">
        <w:rPr>
          <w:b/>
          <w:bCs/>
          <w:sz w:val="32"/>
          <w:szCs w:val="32"/>
          <w:rtl/>
          <w:lang w:eastAsia="fr-FR"/>
        </w:rPr>
        <w:t>َ</w:t>
      </w:r>
      <w:r w:rsidRPr="008457D8">
        <w:rPr>
          <w:b/>
          <w:bCs/>
          <w:sz w:val="32"/>
          <w:szCs w:val="32"/>
          <w:rtl/>
          <w:lang w:eastAsia="fr-FR"/>
        </w:rPr>
        <w:t>س</w:t>
      </w:r>
      <w:r w:rsidR="005B1CBE" w:rsidRPr="008457D8">
        <w:rPr>
          <w:b/>
          <w:bCs/>
          <w:sz w:val="32"/>
          <w:szCs w:val="32"/>
          <w:rtl/>
          <w:lang w:eastAsia="fr-FR"/>
        </w:rPr>
        <w:t>َّ</w:t>
      </w:r>
      <w:r w:rsidRPr="008457D8">
        <w:rPr>
          <w:b/>
          <w:bCs/>
          <w:sz w:val="32"/>
          <w:szCs w:val="32"/>
          <w:rtl/>
          <w:lang w:eastAsia="fr-FR"/>
        </w:rPr>
        <w:t>ك</w:t>
      </w:r>
      <w:r w:rsidR="005B1CBE" w:rsidRPr="008457D8">
        <w:rPr>
          <w:b/>
          <w:bCs/>
          <w:sz w:val="32"/>
          <w:szCs w:val="32"/>
          <w:rtl/>
          <w:lang w:eastAsia="fr-FR"/>
        </w:rPr>
        <w:t>َ</w:t>
      </w:r>
      <w:r w:rsidRPr="008457D8">
        <w:rPr>
          <w:b/>
          <w:bCs/>
          <w:sz w:val="32"/>
          <w:szCs w:val="32"/>
          <w:rtl/>
          <w:lang w:eastAsia="fr-FR"/>
        </w:rPr>
        <w:t xml:space="preserve"> ب</w:t>
      </w:r>
      <w:r w:rsidR="005B1CBE" w:rsidRPr="008457D8">
        <w:rPr>
          <w:b/>
          <w:bCs/>
          <w:sz w:val="32"/>
          <w:szCs w:val="32"/>
          <w:rtl/>
          <w:lang w:eastAsia="fr-FR"/>
        </w:rPr>
        <w:t>ِ</w:t>
      </w:r>
      <w:r w:rsidRPr="008457D8">
        <w:rPr>
          <w:b/>
          <w:bCs/>
          <w:sz w:val="32"/>
          <w:szCs w:val="32"/>
          <w:rtl/>
          <w:lang w:eastAsia="fr-FR"/>
        </w:rPr>
        <w:t>ش</w:t>
      </w:r>
      <w:r w:rsidR="005B1CBE" w:rsidRPr="008457D8">
        <w:rPr>
          <w:b/>
          <w:bCs/>
          <w:sz w:val="32"/>
          <w:szCs w:val="32"/>
          <w:rtl/>
          <w:lang w:eastAsia="fr-FR"/>
        </w:rPr>
        <w:t>َ</w:t>
      </w:r>
      <w:r w:rsidRPr="008457D8">
        <w:rPr>
          <w:b/>
          <w:bCs/>
          <w:sz w:val="32"/>
          <w:szCs w:val="32"/>
          <w:rtl/>
          <w:lang w:eastAsia="fr-FR"/>
        </w:rPr>
        <w:t>ي</w:t>
      </w:r>
      <w:r w:rsidR="005B1CBE" w:rsidRPr="008457D8">
        <w:rPr>
          <w:b/>
          <w:bCs/>
          <w:sz w:val="32"/>
          <w:szCs w:val="32"/>
          <w:rtl/>
          <w:lang w:eastAsia="fr-FR"/>
        </w:rPr>
        <w:t>ْ</w:t>
      </w:r>
      <w:r w:rsidRPr="008457D8">
        <w:rPr>
          <w:b/>
          <w:bCs/>
          <w:sz w:val="32"/>
          <w:szCs w:val="32"/>
          <w:rtl/>
          <w:lang w:eastAsia="fr-FR"/>
        </w:rPr>
        <w:t>ء</w:t>
      </w:r>
      <w:r w:rsidR="005B1CBE" w:rsidRPr="008457D8">
        <w:rPr>
          <w:b/>
          <w:bCs/>
          <w:sz w:val="32"/>
          <w:szCs w:val="32"/>
          <w:rtl/>
          <w:lang w:eastAsia="fr-FR"/>
        </w:rPr>
        <w:t>ٍ</w:t>
      </w:r>
      <w:r w:rsidRPr="008457D8">
        <w:rPr>
          <w:b/>
          <w:bCs/>
          <w:sz w:val="32"/>
          <w:szCs w:val="32"/>
          <w:rtl/>
          <w:lang w:eastAsia="fr-FR"/>
        </w:rPr>
        <w:t xml:space="preserve"> و</w:t>
      </w:r>
      <w:r w:rsidR="005B1CBE" w:rsidRPr="008457D8">
        <w:rPr>
          <w:b/>
          <w:bCs/>
          <w:sz w:val="32"/>
          <w:szCs w:val="32"/>
          <w:rtl/>
          <w:lang w:eastAsia="fr-FR"/>
        </w:rPr>
        <w:t>َ</w:t>
      </w:r>
      <w:r w:rsidRPr="008457D8">
        <w:rPr>
          <w:b/>
          <w:bCs/>
          <w:sz w:val="32"/>
          <w:szCs w:val="32"/>
          <w:rtl/>
          <w:lang w:eastAsia="fr-FR"/>
        </w:rPr>
        <w:t xml:space="preserve"> ت</w:t>
      </w:r>
      <w:r w:rsidR="005B1CBE" w:rsidRPr="008457D8">
        <w:rPr>
          <w:b/>
          <w:bCs/>
          <w:sz w:val="32"/>
          <w:szCs w:val="32"/>
          <w:rtl/>
          <w:lang w:eastAsia="fr-FR"/>
        </w:rPr>
        <w:t>َ</w:t>
      </w:r>
      <w:r w:rsidRPr="008457D8">
        <w:rPr>
          <w:b/>
          <w:bCs/>
          <w:sz w:val="32"/>
          <w:szCs w:val="32"/>
          <w:rtl/>
          <w:lang w:eastAsia="fr-FR"/>
        </w:rPr>
        <w:t>م</w:t>
      </w:r>
      <w:r w:rsidR="005B1CBE" w:rsidRPr="008457D8">
        <w:rPr>
          <w:b/>
          <w:bCs/>
          <w:sz w:val="32"/>
          <w:szCs w:val="32"/>
          <w:rtl/>
          <w:lang w:eastAsia="fr-FR"/>
        </w:rPr>
        <w:t>َ</w:t>
      </w:r>
      <w:r w:rsidRPr="008457D8">
        <w:rPr>
          <w:b/>
          <w:bCs/>
          <w:sz w:val="32"/>
          <w:szCs w:val="32"/>
          <w:rtl/>
          <w:lang w:eastAsia="fr-FR"/>
        </w:rPr>
        <w:t>س</w:t>
      </w:r>
      <w:r w:rsidR="005B1CBE" w:rsidRPr="008457D8">
        <w:rPr>
          <w:b/>
          <w:bCs/>
          <w:sz w:val="32"/>
          <w:szCs w:val="32"/>
          <w:rtl/>
          <w:lang w:eastAsia="fr-FR"/>
        </w:rPr>
        <w:t>َّ</w:t>
      </w:r>
      <w:r w:rsidRPr="008457D8">
        <w:rPr>
          <w:b/>
          <w:bCs/>
          <w:sz w:val="32"/>
          <w:szCs w:val="32"/>
          <w:rtl/>
          <w:lang w:eastAsia="fr-FR"/>
        </w:rPr>
        <w:t>ك</w:t>
      </w:r>
      <w:r w:rsidR="005B1CBE" w:rsidRPr="008457D8">
        <w:rPr>
          <w:b/>
          <w:bCs/>
          <w:sz w:val="32"/>
          <w:szCs w:val="32"/>
          <w:rtl/>
          <w:lang w:eastAsia="fr-FR"/>
        </w:rPr>
        <w:t>َ</w:t>
      </w:r>
      <w:r w:rsidRPr="008457D8">
        <w:rPr>
          <w:b/>
          <w:bCs/>
          <w:sz w:val="32"/>
          <w:szCs w:val="32"/>
          <w:rtl/>
          <w:lang w:eastAsia="fr-FR"/>
        </w:rPr>
        <w:t xml:space="preserve"> </w:t>
      </w:r>
      <w:proofErr w:type="spellStart"/>
      <w:r w:rsidRPr="008457D8">
        <w:rPr>
          <w:b/>
          <w:bCs/>
          <w:sz w:val="32"/>
          <w:szCs w:val="32"/>
          <w:rtl/>
          <w:lang w:eastAsia="fr-FR"/>
        </w:rPr>
        <w:t>ب</w:t>
      </w:r>
      <w:r w:rsidR="005B1CBE" w:rsidRPr="008457D8">
        <w:rPr>
          <w:b/>
          <w:bCs/>
          <w:sz w:val="32"/>
          <w:szCs w:val="32"/>
          <w:rtl/>
          <w:lang w:eastAsia="fr-FR"/>
        </w:rPr>
        <w:t>ِ</w:t>
      </w:r>
      <w:r w:rsidRPr="008457D8">
        <w:rPr>
          <w:b/>
          <w:bCs/>
          <w:sz w:val="32"/>
          <w:szCs w:val="32"/>
          <w:rtl/>
          <w:lang w:eastAsia="fr-FR"/>
        </w:rPr>
        <w:t>ه</w:t>
      </w:r>
      <w:r w:rsidR="005B1CBE" w:rsidRPr="008457D8">
        <w:rPr>
          <w:b/>
          <w:bCs/>
          <w:sz w:val="32"/>
          <w:szCs w:val="32"/>
          <w:rtl/>
          <w:lang w:eastAsia="fr-FR"/>
        </w:rPr>
        <w:t>ِ</w:t>
      </w:r>
      <w:proofErr w:type="spellEnd"/>
      <w:r w:rsidRPr="008457D8">
        <w:rPr>
          <w:b/>
          <w:bCs/>
          <w:sz w:val="32"/>
          <w:szCs w:val="32"/>
          <w:rtl/>
          <w:lang w:eastAsia="fr-FR"/>
        </w:rPr>
        <w:t xml:space="preserve">  و</w:t>
      </w:r>
      <w:r w:rsidR="005B1CBE" w:rsidRPr="008457D8">
        <w:rPr>
          <w:b/>
          <w:bCs/>
          <w:sz w:val="32"/>
          <w:szCs w:val="32"/>
          <w:rtl/>
          <w:lang w:eastAsia="fr-FR"/>
        </w:rPr>
        <w:t>َ</w:t>
      </w:r>
      <w:r w:rsidRPr="008457D8">
        <w:rPr>
          <w:b/>
          <w:bCs/>
          <w:sz w:val="32"/>
          <w:szCs w:val="32"/>
          <w:rtl/>
          <w:lang w:eastAsia="fr-FR"/>
        </w:rPr>
        <w:t xml:space="preserve"> أ</w:t>
      </w:r>
      <w:r w:rsidR="005B1CBE" w:rsidRPr="008457D8">
        <w:rPr>
          <w:b/>
          <w:bCs/>
          <w:sz w:val="32"/>
          <w:szCs w:val="32"/>
          <w:rtl/>
          <w:lang w:eastAsia="fr-FR"/>
        </w:rPr>
        <w:t>َ</w:t>
      </w:r>
      <w:r w:rsidRPr="008457D8">
        <w:rPr>
          <w:b/>
          <w:bCs/>
          <w:sz w:val="32"/>
          <w:szCs w:val="32"/>
          <w:rtl/>
          <w:lang w:eastAsia="fr-FR"/>
        </w:rPr>
        <w:t>م</w:t>
      </w:r>
      <w:r w:rsidR="005B1CBE" w:rsidRPr="008457D8">
        <w:rPr>
          <w:b/>
          <w:bCs/>
          <w:sz w:val="32"/>
          <w:szCs w:val="32"/>
          <w:rtl/>
          <w:lang w:eastAsia="fr-FR"/>
        </w:rPr>
        <w:t>ْ</w:t>
      </w:r>
      <w:r w:rsidRPr="008457D8">
        <w:rPr>
          <w:b/>
          <w:bCs/>
          <w:sz w:val="32"/>
          <w:szCs w:val="32"/>
          <w:rtl/>
          <w:lang w:eastAsia="fr-FR"/>
        </w:rPr>
        <w:t>س</w:t>
      </w:r>
      <w:r w:rsidR="005B1CBE" w:rsidRPr="008457D8">
        <w:rPr>
          <w:b/>
          <w:bCs/>
          <w:sz w:val="32"/>
          <w:szCs w:val="32"/>
          <w:rtl/>
          <w:lang w:eastAsia="fr-FR"/>
        </w:rPr>
        <w:t>َ</w:t>
      </w:r>
      <w:r w:rsidRPr="008457D8">
        <w:rPr>
          <w:b/>
          <w:bCs/>
          <w:sz w:val="32"/>
          <w:szCs w:val="32"/>
          <w:rtl/>
          <w:lang w:eastAsia="fr-FR"/>
        </w:rPr>
        <w:t>ك</w:t>
      </w:r>
      <w:r w:rsidR="005B1CBE" w:rsidRPr="008457D8">
        <w:rPr>
          <w:b/>
          <w:bCs/>
          <w:sz w:val="32"/>
          <w:szCs w:val="32"/>
          <w:rtl/>
          <w:lang w:eastAsia="fr-FR"/>
        </w:rPr>
        <w:t>َ</w:t>
      </w:r>
      <w:r w:rsidRPr="008457D8">
        <w:rPr>
          <w:szCs w:val="28"/>
          <w:lang w:eastAsia="fr-FR"/>
        </w:rPr>
        <w:t>)</w:t>
      </w:r>
      <w:r w:rsidRPr="008457D8">
        <w:rPr>
          <w:szCs w:val="28"/>
          <w:rtl/>
          <w:lang w:eastAsia="fr-FR"/>
        </w:rPr>
        <w:t xml:space="preserve"> </w:t>
      </w:r>
      <w:r w:rsidRPr="008457D8">
        <w:rPr>
          <w:szCs w:val="28"/>
          <w:lang w:eastAsia="fr-FR"/>
        </w:rPr>
        <w:t>: C’est de la prendre, de s’y accrocher et d</w:t>
      </w:r>
      <w:r w:rsidR="005B1CBE" w:rsidRPr="008457D8">
        <w:rPr>
          <w:szCs w:val="28"/>
          <w:lang w:eastAsia="fr-FR"/>
        </w:rPr>
        <w:t>e s</w:t>
      </w:r>
      <w:r w:rsidRPr="008457D8">
        <w:rPr>
          <w:szCs w:val="28"/>
          <w:lang w:eastAsia="fr-FR"/>
        </w:rPr>
        <w:t xml:space="preserve">’y tenir fermement. Et l’anse solide : </w:t>
      </w:r>
      <w:r w:rsidR="005B1CBE" w:rsidRPr="008457D8">
        <w:rPr>
          <w:szCs w:val="28"/>
          <w:lang w:eastAsia="fr-FR"/>
        </w:rPr>
        <w:t>elle est si résistance qu’elle ne peut pas se rompre, ni se fendre. Celui donc qui s’attache fermement à l’unicité, à la religion d’Allah pour laquelle Il a envoyé les messagers et révélé les livres, celle dont Allah n’accepte aucune autre religion de quelqu’un sauf celle-ci, celui-là donc atteindra le paradis dans tous les cas.</w:t>
      </w:r>
    </w:p>
    <w:p w:rsidR="00F13873" w:rsidRPr="008457D8" w:rsidRDefault="00F13873" w:rsidP="00A55DEE">
      <w:pPr>
        <w:pStyle w:val="Sansinterligne"/>
        <w:jc w:val="both"/>
        <w:rPr>
          <w:b/>
          <w:bCs/>
          <w:u w:val="single"/>
        </w:rPr>
      </w:pPr>
    </w:p>
    <w:p w:rsidR="00A55DEE" w:rsidRDefault="0018506C" w:rsidP="00A55DEE">
      <w:pPr>
        <w:pStyle w:val="Sansinterligne"/>
        <w:jc w:val="center"/>
        <w:rPr>
          <w:b/>
          <w:bCs/>
          <w:u w:val="single"/>
        </w:rPr>
      </w:pPr>
      <w:r w:rsidRPr="0018506C">
        <w:rPr>
          <w:b/>
          <w:bCs/>
        </w:rPr>
        <w:drawing>
          <wp:inline distT="0" distB="0" distL="0" distR="0">
            <wp:extent cx="4348480" cy="63500"/>
            <wp:effectExtent l="19050" t="0" r="0" b="0"/>
            <wp:docPr id="1" name="Image 1" descr="C:\Mes Sites Web\Tafsir el Qur'ane par Suyuti al-Jalalayn\www.e-qra.com\test\Portail2.nsf\mfhp_dividing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s Sites Web\Tafsir el Qur'ane par Suyuti al-Jalalayn\www.e-qra.com\test\Portail2.nsf\mfhp_dividing_line.jpg"/>
                    <pic:cNvPicPr>
                      <a:picLocks noChangeAspect="1" noChangeArrowheads="1"/>
                    </pic:cNvPicPr>
                  </pic:nvPicPr>
                  <pic:blipFill>
                    <a:blip r:embed="rId13" cstate="print"/>
                    <a:srcRect/>
                    <a:stretch>
                      <a:fillRect/>
                    </a:stretch>
                  </pic:blipFill>
                  <pic:spPr bwMode="auto">
                    <a:xfrm>
                      <a:off x="0" y="0"/>
                      <a:ext cx="4348480" cy="63500"/>
                    </a:xfrm>
                    <a:prstGeom prst="rect">
                      <a:avLst/>
                    </a:prstGeom>
                    <a:noFill/>
                    <a:ln w="9525">
                      <a:noFill/>
                      <a:miter lim="800000"/>
                      <a:headEnd/>
                      <a:tailEnd/>
                    </a:ln>
                  </pic:spPr>
                </pic:pic>
              </a:graphicData>
            </a:graphic>
          </wp:inline>
        </w:drawing>
      </w:r>
    </w:p>
    <w:p w:rsidR="0018506C" w:rsidRPr="008457D8" w:rsidRDefault="0018506C" w:rsidP="00A55DEE">
      <w:pPr>
        <w:pStyle w:val="Sansinterligne"/>
        <w:jc w:val="center"/>
        <w:rPr>
          <w:b/>
          <w:bCs/>
          <w:u w:val="single"/>
        </w:rPr>
      </w:pPr>
    </w:p>
    <w:p w:rsidR="00FD45EE" w:rsidRPr="008457D8" w:rsidRDefault="00FD45EE" w:rsidP="00A55DEE">
      <w:pPr>
        <w:pStyle w:val="Sansinterligne"/>
        <w:jc w:val="both"/>
      </w:pPr>
      <w:r w:rsidRPr="008457D8">
        <w:rPr>
          <w:b/>
          <w:bCs/>
          <w:u w:val="single"/>
        </w:rPr>
        <w:t>Source</w:t>
      </w:r>
      <w:r w:rsidRPr="008457D8">
        <w:t xml:space="preserve"> : </w:t>
      </w:r>
      <w:r w:rsidR="00D304BE" w:rsidRPr="008457D8">
        <w:t xml:space="preserve">Annotations sur les Trois Fondements </w:t>
      </w:r>
      <w:r w:rsidR="00E02394" w:rsidRPr="008457D8">
        <w:t>« </w:t>
      </w:r>
      <w:proofErr w:type="spellStart"/>
      <w:r w:rsidR="00E02394" w:rsidRPr="008457D8">
        <w:rPr>
          <w:b/>
          <w:bCs/>
          <w:i/>
          <w:iCs/>
          <w:u w:val="single"/>
        </w:rPr>
        <w:t>H</w:t>
      </w:r>
      <w:r w:rsidR="00E02394" w:rsidRPr="008457D8">
        <w:rPr>
          <w:b/>
          <w:bCs/>
          <w:i/>
          <w:iCs/>
        </w:rPr>
        <w:t>âchiya</w:t>
      </w:r>
      <w:proofErr w:type="spellEnd"/>
      <w:r w:rsidR="00E02394" w:rsidRPr="008457D8">
        <w:rPr>
          <w:b/>
          <w:bCs/>
          <w:i/>
          <w:iCs/>
        </w:rPr>
        <w:t xml:space="preserve"> </w:t>
      </w:r>
      <w:proofErr w:type="spellStart"/>
      <w:r w:rsidR="00E02394" w:rsidRPr="008457D8">
        <w:rPr>
          <w:b/>
          <w:bCs/>
          <w:i/>
          <w:iCs/>
        </w:rPr>
        <w:t>Thalatha</w:t>
      </w:r>
      <w:proofErr w:type="spellEnd"/>
      <w:r w:rsidR="00E02394" w:rsidRPr="008457D8">
        <w:rPr>
          <w:b/>
          <w:bCs/>
          <w:i/>
          <w:iCs/>
        </w:rPr>
        <w:t xml:space="preserve"> al-</w:t>
      </w:r>
      <w:proofErr w:type="spellStart"/>
      <w:r w:rsidR="00E02394" w:rsidRPr="008457D8">
        <w:rPr>
          <w:b/>
          <w:bCs/>
          <w:i/>
          <w:iCs/>
        </w:rPr>
        <w:t>Ussul</w:t>
      </w:r>
      <w:proofErr w:type="spellEnd"/>
      <w:r w:rsidR="00E02394" w:rsidRPr="008457D8">
        <w:t xml:space="preserve"> » </w:t>
      </w:r>
      <w:r w:rsidR="00D304BE" w:rsidRPr="008457D8">
        <w:t xml:space="preserve">Pages 95 à 100 ; (Édition saoudienne non spécifiée) </w:t>
      </w:r>
      <w:r w:rsidR="00E02394" w:rsidRPr="008457D8">
        <w:t xml:space="preserve">de l’Imam </w:t>
      </w:r>
      <w:r w:rsidR="00D304BE" w:rsidRPr="008457D8">
        <w:t>‘</w:t>
      </w:r>
      <w:proofErr w:type="spellStart"/>
      <w:r w:rsidR="00D304BE" w:rsidRPr="008457D8">
        <w:t>Abd</w:t>
      </w:r>
      <w:proofErr w:type="spellEnd"/>
      <w:r w:rsidR="00D304BE" w:rsidRPr="008457D8">
        <w:t xml:space="preserve"> </w:t>
      </w:r>
      <w:proofErr w:type="spellStart"/>
      <w:r w:rsidR="00D304BE" w:rsidRPr="008457D8">
        <w:t>ar</w:t>
      </w:r>
      <w:proofErr w:type="spellEnd"/>
      <w:r w:rsidR="00D304BE" w:rsidRPr="008457D8">
        <w:t>-</w:t>
      </w:r>
      <w:proofErr w:type="spellStart"/>
      <w:r w:rsidR="00D304BE" w:rsidRPr="008457D8">
        <w:t>Ra</w:t>
      </w:r>
      <w:r w:rsidR="00D304BE" w:rsidRPr="008457D8">
        <w:rPr>
          <w:u w:val="single"/>
        </w:rPr>
        <w:t>h</w:t>
      </w:r>
      <w:r w:rsidR="00D304BE" w:rsidRPr="008457D8">
        <w:t>mân</w:t>
      </w:r>
      <w:proofErr w:type="spellEnd"/>
      <w:r w:rsidR="00E02394" w:rsidRPr="008457D8">
        <w:t xml:space="preserve"> Ibn </w:t>
      </w:r>
      <w:proofErr w:type="spellStart"/>
      <w:r w:rsidR="00E02394" w:rsidRPr="008457D8">
        <w:t>Qasîm</w:t>
      </w:r>
      <w:proofErr w:type="spellEnd"/>
      <w:r w:rsidR="00E02394" w:rsidRPr="008457D8">
        <w:t>.</w:t>
      </w:r>
    </w:p>
    <w:sectPr w:rsidR="00FD45EE" w:rsidRPr="008457D8" w:rsidSect="00FD45EE">
      <w:footerReference w:type="default" r:id="rId14"/>
      <w:pgSz w:w="11906" w:h="16838"/>
      <w:pgMar w:top="1417" w:right="1417" w:bottom="1417" w:left="1417"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E88" w:rsidRDefault="00FD2E88" w:rsidP="00B21556">
      <w:pPr>
        <w:spacing w:after="0" w:line="240" w:lineRule="auto"/>
      </w:pPr>
      <w:r>
        <w:separator/>
      </w:r>
    </w:p>
  </w:endnote>
  <w:endnote w:type="continuationSeparator" w:id="0">
    <w:p w:rsidR="00FD2E88" w:rsidRDefault="00FD2E88" w:rsidP="00B21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color w:val="404040" w:themeColor="text1" w:themeTint="BF"/>
        <w:sz w:val="26"/>
        <w:szCs w:val="26"/>
      </w:rPr>
      <w:id w:val="11993467"/>
      <w:docPartObj>
        <w:docPartGallery w:val="Page Numbers (Bottom of Page)"/>
        <w:docPartUnique/>
      </w:docPartObj>
    </w:sdtPr>
    <w:sdtEndPr>
      <w:rPr>
        <w:rFonts w:asciiTheme="minorHAnsi" w:hAnsiTheme="minorHAnsi" w:cstheme="minorBidi"/>
        <w:b w:val="0"/>
        <w:bCs w:val="0"/>
        <w:color w:val="auto"/>
        <w:sz w:val="22"/>
        <w:szCs w:val="22"/>
      </w:rPr>
    </w:sdtEndPr>
    <w:sdtContent>
      <w:sdt>
        <w:sdtPr>
          <w:rPr>
            <w:rFonts w:asciiTheme="majorBidi" w:hAnsiTheme="majorBidi" w:cstheme="majorBidi"/>
            <w:b/>
            <w:bCs/>
            <w:color w:val="404040" w:themeColor="text1" w:themeTint="BF"/>
            <w:sz w:val="26"/>
            <w:szCs w:val="26"/>
          </w:rPr>
          <w:id w:val="66406374"/>
          <w:docPartObj>
            <w:docPartGallery w:val="Page Numbers (Bottom of Page)"/>
            <w:docPartUnique/>
          </w:docPartObj>
        </w:sdtPr>
        <w:sdtContent>
          <w:p w:rsidR="00C50F96" w:rsidRPr="001441EE" w:rsidRDefault="008C1197" w:rsidP="00C50F96">
            <w:pPr>
              <w:pStyle w:val="Pieddepage"/>
              <w:jc w:val="center"/>
              <w:rPr>
                <w:rFonts w:asciiTheme="majorBidi" w:hAnsiTheme="majorBidi" w:cstheme="majorBidi"/>
                <w:b/>
                <w:bCs/>
                <w:color w:val="404040" w:themeColor="text1" w:themeTint="BF"/>
                <w:sz w:val="26"/>
                <w:szCs w:val="26"/>
              </w:rPr>
            </w:pPr>
            <w:r>
              <w:rPr>
                <w:rFonts w:asciiTheme="majorBidi" w:hAnsiTheme="majorBidi" w:cstheme="majorBidi"/>
                <w:b/>
                <w:bCs/>
                <w:noProof/>
                <w:color w:val="404040" w:themeColor="text1" w:themeTint="BF"/>
                <w:sz w:val="26"/>
                <w:szCs w:val="26"/>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6146" type="#_x0000_t98" style="position:absolute;left:0;text-align:left;margin-left:202.7pt;margin-top:15.6pt;width:53.85pt;height:39.6pt;rotation:360;z-index:251661312;mso-position-horizontal-relative:margin;mso-position-vertical-relative:bottom-margin-area" adj="0" fillcolor="#666 [1936]" strokecolor="black [3200]" strokeweight="1pt">
                  <v:fill color2="black [3200]" focus="50%" type="gradient"/>
                  <v:shadow on="t" type="perspective" color="#7f7f7f [1601]" offset="1pt" offset2="-3pt"/>
                  <v:textbox style="mso-next-textbox:#_x0000_s6146">
                    <w:txbxContent>
                      <w:p w:rsidR="00C50F96" w:rsidRPr="003450DE" w:rsidRDefault="008C1197" w:rsidP="00C50F96">
                        <w:pPr>
                          <w:jc w:val="center"/>
                          <w:rPr>
                            <w:rFonts w:asciiTheme="majorBidi" w:hAnsiTheme="majorBidi" w:cstheme="majorBidi"/>
                            <w:b/>
                            <w:bCs/>
                            <w:color w:val="FFFFFF" w:themeColor="background1"/>
                            <w:sz w:val="28"/>
                            <w:szCs w:val="28"/>
                          </w:rPr>
                        </w:pPr>
                        <w:r w:rsidRPr="003450DE">
                          <w:rPr>
                            <w:rFonts w:asciiTheme="majorBidi" w:hAnsiTheme="majorBidi" w:cstheme="majorBidi"/>
                            <w:b/>
                            <w:bCs/>
                            <w:color w:val="FFFFFF" w:themeColor="background1"/>
                            <w:sz w:val="28"/>
                            <w:szCs w:val="28"/>
                          </w:rPr>
                          <w:fldChar w:fldCharType="begin"/>
                        </w:r>
                        <w:r w:rsidR="00C50F96" w:rsidRPr="003450DE">
                          <w:rPr>
                            <w:rFonts w:asciiTheme="majorBidi" w:hAnsiTheme="majorBidi" w:cstheme="majorBidi"/>
                            <w:b/>
                            <w:bCs/>
                            <w:color w:val="FFFFFF" w:themeColor="background1"/>
                            <w:sz w:val="28"/>
                            <w:szCs w:val="28"/>
                          </w:rPr>
                          <w:instrText xml:space="preserve"> PAGE    \* MERGEFORMAT </w:instrText>
                        </w:r>
                        <w:r w:rsidRPr="003450DE">
                          <w:rPr>
                            <w:rFonts w:asciiTheme="majorBidi" w:hAnsiTheme="majorBidi" w:cstheme="majorBidi"/>
                            <w:b/>
                            <w:bCs/>
                            <w:color w:val="FFFFFF" w:themeColor="background1"/>
                            <w:sz w:val="28"/>
                            <w:szCs w:val="28"/>
                          </w:rPr>
                          <w:fldChar w:fldCharType="separate"/>
                        </w:r>
                        <w:r w:rsidR="00EC0A7F">
                          <w:rPr>
                            <w:rFonts w:asciiTheme="majorBidi" w:hAnsiTheme="majorBidi" w:cstheme="majorBidi"/>
                            <w:b/>
                            <w:bCs/>
                            <w:noProof/>
                            <w:color w:val="FFFFFF" w:themeColor="background1"/>
                            <w:sz w:val="28"/>
                            <w:szCs w:val="28"/>
                          </w:rPr>
                          <w:t>7</w:t>
                        </w:r>
                        <w:r w:rsidRPr="003450DE">
                          <w:rPr>
                            <w:rFonts w:asciiTheme="majorBidi" w:hAnsiTheme="majorBidi" w:cstheme="majorBidi"/>
                            <w:b/>
                            <w:bCs/>
                            <w:color w:val="FFFFFF" w:themeColor="background1"/>
                            <w:sz w:val="28"/>
                            <w:szCs w:val="28"/>
                          </w:rPr>
                          <w:fldChar w:fldCharType="end"/>
                        </w:r>
                      </w:p>
                    </w:txbxContent>
                  </v:textbox>
                  <w10:wrap anchorx="margin" anchory="page"/>
                </v:shape>
              </w:pict>
            </w:r>
            <w:hyperlink r:id="rId1" w:history="1">
              <w:r w:rsidR="00C50F96" w:rsidRPr="001441EE">
                <w:rPr>
                  <w:rStyle w:val="Lienhypertexte"/>
                  <w:rFonts w:asciiTheme="majorBidi" w:hAnsiTheme="majorBidi" w:cstheme="majorBidi"/>
                  <w:b/>
                  <w:bCs/>
                  <w:color w:val="404040" w:themeColor="text1" w:themeTint="BF"/>
                  <w:sz w:val="26"/>
                  <w:szCs w:val="26"/>
                </w:rPr>
                <w:t>http://bibliotheque-islamique-coran-sunna.over-blog.com/</w:t>
              </w:r>
              <w:r w:rsidRPr="008C1197">
                <w:rPr>
                  <w:rStyle w:val="Lienhypertexte"/>
                  <w:rFonts w:asciiTheme="majorBidi" w:hAnsiTheme="majorBidi" w:cstheme="majorBidi"/>
                  <w:b/>
                  <w:bCs/>
                  <w:color w:val="404040" w:themeColor="text1" w:themeTint="BF"/>
                  <w:sz w:val="26"/>
                  <w:szCs w:val="26"/>
                  <w:lang w:eastAsia="zh-TW"/>
                </w:rPr>
                <w:pict>
                  <v:shapetype id="_x0000_t32" coordsize="21600,21600" o:spt="32" o:oned="t" path="m,l21600,21600e" filled="f">
                    <v:path arrowok="t" fillok="f" o:connecttype="none"/>
                    <o:lock v:ext="edit" shapetype="t"/>
                  </v:shapetype>
                  <v:shape id="_x0000_s614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C50F96" w:rsidRDefault="008C1197" w:rsidP="00C50F96">
        <w:pPr>
          <w:pStyle w:val="Pieddepage"/>
        </w:pPr>
      </w:p>
    </w:sdtContent>
  </w:sdt>
  <w:p w:rsidR="00C50F96" w:rsidRDefault="00C50F96" w:rsidP="00C50F96">
    <w:pPr>
      <w:pStyle w:val="Pieddepage"/>
    </w:pPr>
  </w:p>
  <w:p w:rsidR="00C50F96" w:rsidRDefault="00C50F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E88" w:rsidRDefault="00FD2E88" w:rsidP="00B21556">
      <w:pPr>
        <w:spacing w:after="0" w:line="240" w:lineRule="auto"/>
      </w:pPr>
      <w:r>
        <w:separator/>
      </w:r>
    </w:p>
  </w:footnote>
  <w:footnote w:type="continuationSeparator" w:id="0">
    <w:p w:rsidR="00FD2E88" w:rsidRDefault="00FD2E88" w:rsidP="00B21556">
      <w:pPr>
        <w:spacing w:after="0" w:line="240" w:lineRule="auto"/>
      </w:pPr>
      <w:r>
        <w:continuationSeparator/>
      </w:r>
    </w:p>
  </w:footnote>
  <w:footnote w:id="1">
    <w:p w:rsidR="00A5360D" w:rsidRPr="0018506C" w:rsidRDefault="00A5360D"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w:t>
      </w:r>
      <w:r w:rsidR="009A435B" w:rsidRPr="0018506C">
        <w:rPr>
          <w:rFonts w:cstheme="majorBidi"/>
          <w:sz w:val="22"/>
        </w:rPr>
        <w:t>Sourate 17 verset 15.</w:t>
      </w:r>
    </w:p>
  </w:footnote>
  <w:footnote w:id="2">
    <w:p w:rsidR="00A5360D" w:rsidRPr="0018506C" w:rsidRDefault="00A5360D"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w:t>
      </w:r>
      <w:r w:rsidR="009A435B" w:rsidRPr="0018506C">
        <w:rPr>
          <w:rFonts w:cstheme="majorBidi"/>
          <w:sz w:val="22"/>
        </w:rPr>
        <w:t>Al-Bukhârî 3640, Muslim 1921.</w:t>
      </w:r>
    </w:p>
  </w:footnote>
  <w:footnote w:id="3">
    <w:p w:rsidR="00F4374F" w:rsidRPr="0018506C" w:rsidRDefault="00F4374F"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w:t>
      </w:r>
      <w:r w:rsidR="009A435B" w:rsidRPr="0018506C">
        <w:rPr>
          <w:rFonts w:cstheme="majorBidi"/>
          <w:sz w:val="22"/>
        </w:rPr>
        <w:t>Sourate 21 verset 25.</w:t>
      </w:r>
    </w:p>
  </w:footnote>
  <w:footnote w:id="4">
    <w:p w:rsidR="00F4374F" w:rsidRPr="0018506C" w:rsidRDefault="00F4374F"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w:t>
      </w:r>
      <w:r w:rsidR="009A435B" w:rsidRPr="0018506C">
        <w:rPr>
          <w:rFonts w:cstheme="majorBidi"/>
          <w:sz w:val="22"/>
        </w:rPr>
        <w:t>Sourate 7 verset 59.</w:t>
      </w:r>
    </w:p>
  </w:footnote>
  <w:footnote w:id="5">
    <w:p w:rsidR="000D40B2" w:rsidRPr="0018506C" w:rsidRDefault="000D40B2"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w:t>
      </w:r>
      <w:r w:rsidR="009A435B" w:rsidRPr="0018506C">
        <w:rPr>
          <w:rFonts w:cstheme="majorBidi"/>
          <w:sz w:val="22"/>
        </w:rPr>
        <w:t>Sourate 38 verset 5.</w:t>
      </w:r>
    </w:p>
  </w:footnote>
  <w:footnote w:id="6">
    <w:p w:rsidR="00364765" w:rsidRPr="0018506C" w:rsidRDefault="00364765"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Sourate 22 verset 39</w:t>
      </w:r>
    </w:p>
  </w:footnote>
  <w:footnote w:id="7">
    <w:p w:rsidR="00364765" w:rsidRPr="0018506C" w:rsidRDefault="00364765"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Sourate 2 verset 216</w:t>
      </w:r>
    </w:p>
  </w:footnote>
  <w:footnote w:id="8">
    <w:p w:rsidR="008036A0" w:rsidRPr="0018506C" w:rsidRDefault="008036A0">
      <w:pPr>
        <w:pStyle w:val="Notedebasdepage"/>
        <w:rPr>
          <w:rFonts w:asciiTheme="majorBidi" w:hAnsiTheme="majorBidi" w:cstheme="majorBidi"/>
          <w:sz w:val="22"/>
          <w:szCs w:val="22"/>
        </w:rPr>
      </w:pPr>
      <w:r w:rsidRPr="0018506C">
        <w:rPr>
          <w:rStyle w:val="Appelnotedebasdep"/>
          <w:rFonts w:asciiTheme="majorBidi" w:hAnsiTheme="majorBidi" w:cstheme="majorBidi"/>
          <w:sz w:val="22"/>
          <w:szCs w:val="22"/>
        </w:rPr>
        <w:footnoteRef/>
      </w:r>
      <w:r w:rsidRPr="0018506C">
        <w:rPr>
          <w:rFonts w:asciiTheme="majorBidi" w:hAnsiTheme="majorBidi" w:cstheme="majorBidi"/>
          <w:sz w:val="22"/>
          <w:szCs w:val="22"/>
        </w:rPr>
        <w:t xml:space="preserve"> </w:t>
      </w:r>
      <w:proofErr w:type="spellStart"/>
      <w:r w:rsidRPr="0018506C">
        <w:rPr>
          <w:rFonts w:asciiTheme="majorBidi" w:hAnsiTheme="majorBidi" w:cstheme="majorBidi"/>
          <w:sz w:val="22"/>
          <w:szCs w:val="22"/>
          <w:lang w:eastAsia="fr-FR"/>
        </w:rPr>
        <w:t>NdT</w:t>
      </w:r>
      <w:proofErr w:type="spellEnd"/>
      <w:r w:rsidRPr="0018506C">
        <w:rPr>
          <w:rFonts w:asciiTheme="majorBidi" w:hAnsiTheme="majorBidi" w:cstheme="majorBidi"/>
          <w:sz w:val="22"/>
          <w:szCs w:val="22"/>
          <w:lang w:eastAsia="fr-FR"/>
        </w:rPr>
        <w:t> : impôt versé aux musulmans par les gens du Livre vivants sous leur autorité, en échange de leur protection.</w:t>
      </w:r>
    </w:p>
  </w:footnote>
  <w:footnote w:id="9">
    <w:p w:rsidR="004C4971" w:rsidRPr="0018506C" w:rsidRDefault="004C4971"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Sourate 9 verset 5.</w:t>
      </w:r>
    </w:p>
  </w:footnote>
  <w:footnote w:id="10">
    <w:p w:rsidR="004C4971" w:rsidRPr="0018506C" w:rsidRDefault="004C4971" w:rsidP="00C15DE8">
      <w:pPr>
        <w:pStyle w:val="Sansinterligne"/>
        <w:rPr>
          <w:rFonts w:cstheme="majorBidi"/>
          <w:sz w:val="22"/>
        </w:rPr>
      </w:pPr>
      <w:r w:rsidRPr="0018506C">
        <w:rPr>
          <w:rStyle w:val="Appelnotedebasdep"/>
          <w:rFonts w:cstheme="majorBidi"/>
          <w:sz w:val="22"/>
        </w:rPr>
        <w:footnoteRef/>
      </w:r>
      <w:r w:rsidRPr="0018506C">
        <w:rPr>
          <w:rFonts w:cstheme="majorBidi"/>
          <w:sz w:val="22"/>
        </w:rPr>
        <w:t xml:space="preserve"> </w:t>
      </w:r>
      <w:r w:rsidR="00EE6A70" w:rsidRPr="0018506C">
        <w:rPr>
          <w:rFonts w:cstheme="majorBidi"/>
          <w:sz w:val="22"/>
        </w:rPr>
        <w:t>Muslim 1734, Ibn Mâjah 2858.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6F7"/>
    <w:multiLevelType w:val="multilevel"/>
    <w:tmpl w:val="B3B84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3835E6"/>
    <w:multiLevelType w:val="hybridMultilevel"/>
    <w:tmpl w:val="B2EA3274"/>
    <w:lvl w:ilvl="0" w:tplc="13E0EBF8">
      <w:start w:val="1"/>
      <w:numFmt w:val="decimal"/>
      <w:lvlText w:val="%1."/>
      <w:lvlJc w:val="left"/>
      <w:pPr>
        <w:ind w:left="720" w:hanging="360"/>
      </w:pPr>
      <w:rPr>
        <w:b/>
        <w:bCs/>
        <w:color w:val="4F6228" w:themeColor="accent3"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080A92"/>
    <w:multiLevelType w:val="hybridMultilevel"/>
    <w:tmpl w:val="A1CCAFD6"/>
    <w:lvl w:ilvl="0" w:tplc="599075F4">
      <w:start w:val="1"/>
      <w:numFmt w:val="decimal"/>
      <w:lvlText w:val="%1."/>
      <w:lvlJc w:val="left"/>
      <w:pPr>
        <w:ind w:left="720" w:hanging="360"/>
      </w:pPr>
      <w:rPr>
        <w:b/>
        <w:bCs/>
        <w:color w:val="4F6228" w:themeColor="accent3"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681E50"/>
    <w:multiLevelType w:val="hybridMultilevel"/>
    <w:tmpl w:val="0A0CD16C"/>
    <w:lvl w:ilvl="0" w:tplc="B224B938">
      <w:numFmt w:val="bullet"/>
      <w:lvlText w:val="-"/>
      <w:lvlJc w:val="left"/>
      <w:pPr>
        <w:ind w:left="720" w:hanging="360"/>
      </w:pPr>
      <w:rPr>
        <w:rFonts w:ascii="Traditional Arabic" w:eastAsiaTheme="minorHAnsi" w:hAnsi="Traditional Arabic" w:cs="Traditional Arabic"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221071"/>
    <w:multiLevelType w:val="hybridMultilevel"/>
    <w:tmpl w:val="3702CC54"/>
    <w:lvl w:ilvl="0" w:tplc="2332A03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211722"/>
    <w:multiLevelType w:val="hybridMultilevel"/>
    <w:tmpl w:val="5EBA9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1266"/>
    <o:shapelayout v:ext="edit">
      <o:idmap v:ext="edit" data="6"/>
      <o:rules v:ext="edit">
        <o:r id="V:Rule2" type="connector" idref="#_x0000_s6145"/>
      </o:rules>
    </o:shapelayout>
  </w:hdrShapeDefaults>
  <w:footnotePr>
    <w:footnote w:id="-1"/>
    <w:footnote w:id="0"/>
  </w:footnotePr>
  <w:endnotePr>
    <w:endnote w:id="-1"/>
    <w:endnote w:id="0"/>
  </w:endnotePr>
  <w:compat/>
  <w:rsids>
    <w:rsidRoot w:val="00B21556"/>
    <w:rsid w:val="000636D5"/>
    <w:rsid w:val="000A5336"/>
    <w:rsid w:val="000D40B2"/>
    <w:rsid w:val="000F4724"/>
    <w:rsid w:val="00136322"/>
    <w:rsid w:val="0018506C"/>
    <w:rsid w:val="001D2AE7"/>
    <w:rsid w:val="003376D9"/>
    <w:rsid w:val="00364765"/>
    <w:rsid w:val="003F6793"/>
    <w:rsid w:val="004C4971"/>
    <w:rsid w:val="00551900"/>
    <w:rsid w:val="00593040"/>
    <w:rsid w:val="005B1CBE"/>
    <w:rsid w:val="005C71D5"/>
    <w:rsid w:val="005E3A48"/>
    <w:rsid w:val="005E3AC8"/>
    <w:rsid w:val="0077585B"/>
    <w:rsid w:val="00800768"/>
    <w:rsid w:val="008036A0"/>
    <w:rsid w:val="008457D8"/>
    <w:rsid w:val="008C1197"/>
    <w:rsid w:val="00902CBD"/>
    <w:rsid w:val="00932ED6"/>
    <w:rsid w:val="00972323"/>
    <w:rsid w:val="009A271C"/>
    <w:rsid w:val="009A435B"/>
    <w:rsid w:val="00A5360D"/>
    <w:rsid w:val="00A55DEE"/>
    <w:rsid w:val="00A673E9"/>
    <w:rsid w:val="00A925F7"/>
    <w:rsid w:val="00AD2B5A"/>
    <w:rsid w:val="00AD2E8A"/>
    <w:rsid w:val="00AE323B"/>
    <w:rsid w:val="00AF0293"/>
    <w:rsid w:val="00B108C2"/>
    <w:rsid w:val="00B21556"/>
    <w:rsid w:val="00B31513"/>
    <w:rsid w:val="00B429B3"/>
    <w:rsid w:val="00B4581E"/>
    <w:rsid w:val="00BA7691"/>
    <w:rsid w:val="00C15DE8"/>
    <w:rsid w:val="00C20181"/>
    <w:rsid w:val="00C50F96"/>
    <w:rsid w:val="00D24EAC"/>
    <w:rsid w:val="00D304BE"/>
    <w:rsid w:val="00D34702"/>
    <w:rsid w:val="00D53C55"/>
    <w:rsid w:val="00D6210D"/>
    <w:rsid w:val="00D62C88"/>
    <w:rsid w:val="00E02394"/>
    <w:rsid w:val="00E03366"/>
    <w:rsid w:val="00E94F71"/>
    <w:rsid w:val="00EB451D"/>
    <w:rsid w:val="00EC0A7F"/>
    <w:rsid w:val="00EE6A70"/>
    <w:rsid w:val="00EF4711"/>
    <w:rsid w:val="00F11C94"/>
    <w:rsid w:val="00F13873"/>
    <w:rsid w:val="00F4374F"/>
    <w:rsid w:val="00F43A77"/>
    <w:rsid w:val="00F77B01"/>
    <w:rsid w:val="00FD2E88"/>
    <w:rsid w:val="00FD45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1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1556"/>
    <w:rPr>
      <w:rFonts w:ascii="Tahoma" w:hAnsi="Tahoma" w:cs="Tahoma"/>
      <w:sz w:val="16"/>
      <w:szCs w:val="16"/>
    </w:rPr>
  </w:style>
  <w:style w:type="paragraph" w:styleId="Notedebasdepage">
    <w:name w:val="footnote text"/>
    <w:basedOn w:val="Normal"/>
    <w:link w:val="NotedebasdepageCar"/>
    <w:uiPriority w:val="99"/>
    <w:semiHidden/>
    <w:unhideWhenUsed/>
    <w:rsid w:val="00B215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1556"/>
    <w:rPr>
      <w:sz w:val="20"/>
      <w:szCs w:val="20"/>
    </w:rPr>
  </w:style>
  <w:style w:type="character" w:styleId="Appelnotedebasdep">
    <w:name w:val="footnote reference"/>
    <w:basedOn w:val="Policepardfaut"/>
    <w:uiPriority w:val="99"/>
    <w:semiHidden/>
    <w:unhideWhenUsed/>
    <w:rsid w:val="00B21556"/>
    <w:rPr>
      <w:vertAlign w:val="superscript"/>
    </w:rPr>
  </w:style>
  <w:style w:type="paragraph" w:styleId="Paragraphedeliste">
    <w:name w:val="List Paragraph"/>
    <w:basedOn w:val="Normal"/>
    <w:uiPriority w:val="34"/>
    <w:qFormat/>
    <w:rsid w:val="00B21556"/>
    <w:pPr>
      <w:ind w:left="720"/>
      <w:contextualSpacing/>
    </w:pPr>
  </w:style>
  <w:style w:type="paragraph" w:styleId="Sansinterligne">
    <w:name w:val="No Spacing"/>
    <w:link w:val="SansinterligneCar"/>
    <w:uiPriority w:val="1"/>
    <w:qFormat/>
    <w:rsid w:val="00D53C55"/>
    <w:pPr>
      <w:spacing w:after="0" w:line="240" w:lineRule="auto"/>
    </w:pPr>
    <w:rPr>
      <w:rFonts w:asciiTheme="majorBidi" w:hAnsiTheme="majorBidi"/>
      <w:sz w:val="28"/>
    </w:rPr>
  </w:style>
  <w:style w:type="table" w:styleId="Grilledutableau">
    <w:name w:val="Table Grid"/>
    <w:basedOn w:val="TableauNormal"/>
    <w:uiPriority w:val="59"/>
    <w:rsid w:val="00B10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5">
    <w:name w:val="Light Shading Accent 5"/>
    <w:basedOn w:val="TableauNormal"/>
    <w:uiPriority w:val="60"/>
    <w:rsid w:val="00B108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moyenne1-Accent5">
    <w:name w:val="Medium Grid 1 Accent 5"/>
    <w:basedOn w:val="TableauNormal"/>
    <w:uiPriority w:val="67"/>
    <w:rsid w:val="00B108C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SansinterligneCar">
    <w:name w:val="Sans interligne Car"/>
    <w:basedOn w:val="Policepardfaut"/>
    <w:link w:val="Sansinterligne"/>
    <w:uiPriority w:val="1"/>
    <w:rsid w:val="00B108C2"/>
    <w:rPr>
      <w:rFonts w:asciiTheme="majorBidi" w:hAnsiTheme="majorBidi"/>
      <w:sz w:val="28"/>
    </w:rPr>
  </w:style>
  <w:style w:type="paragraph" w:styleId="En-tte">
    <w:name w:val="header"/>
    <w:basedOn w:val="Normal"/>
    <w:link w:val="En-tteCar"/>
    <w:uiPriority w:val="99"/>
    <w:semiHidden/>
    <w:unhideWhenUsed/>
    <w:rsid w:val="00FD45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5EE"/>
  </w:style>
  <w:style w:type="paragraph" w:styleId="Pieddepage">
    <w:name w:val="footer"/>
    <w:basedOn w:val="Normal"/>
    <w:link w:val="PieddepageCar"/>
    <w:uiPriority w:val="99"/>
    <w:unhideWhenUsed/>
    <w:rsid w:val="00FD4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5EE"/>
  </w:style>
  <w:style w:type="character" w:styleId="Lienhypertexte">
    <w:name w:val="Hyperlink"/>
    <w:basedOn w:val="Policepardfaut"/>
    <w:uiPriority w:val="99"/>
    <w:semiHidden/>
    <w:unhideWhenUsed/>
    <w:rsid w:val="00C50F96"/>
    <w:rPr>
      <w:color w:val="0000FF"/>
      <w:u w:val="single"/>
    </w:rPr>
  </w:style>
  <w:style w:type="paragraph" w:styleId="NormalWeb">
    <w:name w:val="Normal (Web)"/>
    <w:basedOn w:val="Normal"/>
    <w:uiPriority w:val="99"/>
    <w:unhideWhenUsed/>
    <w:rsid w:val="00F1387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83456105">
      <w:bodyDiv w:val="1"/>
      <w:marLeft w:val="0"/>
      <w:marRight w:val="0"/>
      <w:marTop w:val="0"/>
      <w:marBottom w:val="0"/>
      <w:divBdr>
        <w:top w:val="none" w:sz="0" w:space="0" w:color="auto"/>
        <w:left w:val="none" w:sz="0" w:space="0" w:color="auto"/>
        <w:bottom w:val="none" w:sz="0" w:space="0" w:color="auto"/>
        <w:right w:val="none" w:sz="0" w:space="0" w:color="auto"/>
      </w:divBdr>
    </w:div>
    <w:div w:id="1390499642">
      <w:bodyDiv w:val="1"/>
      <w:marLeft w:val="0"/>
      <w:marRight w:val="0"/>
      <w:marTop w:val="0"/>
      <w:marBottom w:val="0"/>
      <w:divBdr>
        <w:top w:val="none" w:sz="0" w:space="0" w:color="auto"/>
        <w:left w:val="none" w:sz="0" w:space="0" w:color="auto"/>
        <w:bottom w:val="none" w:sz="0" w:space="0" w:color="auto"/>
        <w:right w:val="none" w:sz="0" w:space="0" w:color="auto"/>
      </w:divBdr>
      <w:divsChild>
        <w:div w:id="7449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D2699-E921-4D7C-8372-5FB74706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3286</Words>
  <Characters>18074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4</cp:revision>
  <cp:lastPrinted>2013-10-25T13:07:00Z</cp:lastPrinted>
  <dcterms:created xsi:type="dcterms:W3CDTF">2013-10-25T13:06:00Z</dcterms:created>
  <dcterms:modified xsi:type="dcterms:W3CDTF">2013-10-25T13:07:00Z</dcterms:modified>
</cp:coreProperties>
</file>