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A9" w:rsidRDefault="00414EA9" w:rsidP="00414EA9">
      <w:pPr>
        <w:jc w:val="right"/>
        <w:rPr>
          <w:color w:val="7F7F7F"/>
          <w:sz w:val="32"/>
          <w:szCs w:val="32"/>
        </w:rPr>
      </w:pPr>
      <w:r w:rsidRPr="00A45DC2">
        <w:rPr>
          <w:noProof/>
          <w:color w:val="C4BC96"/>
          <w:sz w:val="32"/>
          <w:szCs w:val="32"/>
          <w:lang w:eastAsia="en-US"/>
        </w:rPr>
        <w:pict>
          <v:group id="_x0000_s1027" style="position:absolute;left:0;text-align:left;margin-left:0;margin-top:0;width:610.2pt;height:790.2pt;z-index:-251656192;mso-width-percent:1000;mso-height-percent:1000;mso-position-horizontal:center;mso-position-horizontal-relative:page;mso-position-vertical:center;mso-position-vertical-relative:page;mso-width-percent:1000;mso-height-percent:1000" coordsize="12240,15840" o:allowincell="f">
            <v:rect id="_x0000_s1028"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1029"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414EA9" w:rsidTr="00D6764E">
        <w:tc>
          <w:tcPr>
            <w:tcW w:w="9576" w:type="dxa"/>
          </w:tcPr>
          <w:p w:rsidR="00414EA9" w:rsidRPr="00414EA9" w:rsidRDefault="00414EA9" w:rsidP="00414EA9">
            <w:pPr>
              <w:jc w:val="center"/>
              <w:rPr>
                <w:rFonts w:asciiTheme="majorBidi" w:hAnsiTheme="majorBidi" w:cstheme="majorBidi"/>
                <w:b/>
                <w:bCs/>
                <w:i/>
                <w:iCs/>
                <w:color w:val="FFFFFF" w:themeColor="background1"/>
                <w:sz w:val="32"/>
                <w:szCs w:val="32"/>
              </w:rPr>
            </w:pPr>
            <w:r>
              <w:rPr>
                <w:rFonts w:asciiTheme="majorBidi" w:hAnsiTheme="majorBidi" w:cstheme="majorBidi"/>
                <w:b/>
                <w:bCs/>
                <w:i/>
                <w:iCs/>
                <w:color w:val="FFFFFF" w:themeColor="background1"/>
                <w:sz w:val="32"/>
                <w:szCs w:val="32"/>
              </w:rPr>
              <w:t>Par</w:t>
            </w:r>
            <w:r w:rsidRPr="00414EA9">
              <w:rPr>
                <w:rFonts w:asciiTheme="majorBidi" w:hAnsiTheme="majorBidi" w:cstheme="majorBidi"/>
                <w:b/>
                <w:bCs/>
                <w:i/>
                <w:iCs/>
                <w:color w:val="FFFFFF" w:themeColor="background1"/>
                <w:sz w:val="32"/>
                <w:szCs w:val="32"/>
              </w:rPr>
              <w:t xml:space="preserve"> ‘</w:t>
            </w:r>
            <w:proofErr w:type="spellStart"/>
            <w:r w:rsidRPr="00414EA9">
              <w:rPr>
                <w:rFonts w:asciiTheme="majorBidi" w:hAnsiTheme="majorBidi" w:cstheme="majorBidi"/>
                <w:b/>
                <w:bCs/>
                <w:i/>
                <w:iCs/>
                <w:color w:val="FFFFFF" w:themeColor="background1"/>
                <w:sz w:val="32"/>
                <w:szCs w:val="32"/>
              </w:rPr>
              <w:t>Abderra</w:t>
            </w:r>
            <w:r w:rsidRPr="00414EA9">
              <w:rPr>
                <w:rFonts w:asciiTheme="majorBidi" w:hAnsiTheme="majorBidi" w:cstheme="majorBidi"/>
                <w:b/>
                <w:bCs/>
                <w:i/>
                <w:iCs/>
                <w:color w:val="FFFFFF" w:themeColor="background1"/>
                <w:sz w:val="32"/>
                <w:szCs w:val="32"/>
                <w:u w:val="single"/>
              </w:rPr>
              <w:t>h</w:t>
            </w:r>
            <w:r w:rsidRPr="00414EA9">
              <w:rPr>
                <w:rFonts w:asciiTheme="majorBidi" w:hAnsiTheme="majorBidi" w:cstheme="majorBidi"/>
                <w:b/>
                <w:bCs/>
                <w:i/>
                <w:iCs/>
                <w:color w:val="FFFFFF" w:themeColor="background1"/>
                <w:sz w:val="32"/>
                <w:szCs w:val="32"/>
              </w:rPr>
              <w:t>mân</w:t>
            </w:r>
            <w:proofErr w:type="spellEnd"/>
            <w:r w:rsidRPr="00414EA9">
              <w:rPr>
                <w:rFonts w:asciiTheme="majorBidi" w:hAnsiTheme="majorBidi" w:cstheme="majorBidi"/>
                <w:b/>
                <w:bCs/>
                <w:i/>
                <w:iCs/>
                <w:color w:val="FFFFFF" w:themeColor="background1"/>
                <w:sz w:val="32"/>
                <w:szCs w:val="32"/>
              </w:rPr>
              <w:t xml:space="preserve"> Ibn </w:t>
            </w:r>
            <w:r w:rsidRPr="00414EA9">
              <w:rPr>
                <w:rFonts w:asciiTheme="majorBidi" w:hAnsiTheme="majorBidi" w:cstheme="majorBidi"/>
                <w:b/>
                <w:bCs/>
                <w:i/>
                <w:iCs/>
                <w:color w:val="FFFFFF" w:themeColor="background1"/>
                <w:sz w:val="32"/>
                <w:szCs w:val="32"/>
                <w:u w:val="single"/>
              </w:rPr>
              <w:t>H</w:t>
            </w:r>
            <w:r w:rsidRPr="00414EA9">
              <w:rPr>
                <w:rFonts w:asciiTheme="majorBidi" w:hAnsiTheme="majorBidi" w:cstheme="majorBidi"/>
                <w:b/>
                <w:bCs/>
                <w:i/>
                <w:iCs/>
                <w:color w:val="FFFFFF" w:themeColor="background1"/>
                <w:sz w:val="32"/>
                <w:szCs w:val="32"/>
              </w:rPr>
              <w:t xml:space="preserve">assan </w:t>
            </w:r>
            <w:proofErr w:type="spellStart"/>
            <w:r w:rsidRPr="00414EA9">
              <w:rPr>
                <w:rFonts w:asciiTheme="majorBidi" w:hAnsiTheme="majorBidi" w:cstheme="majorBidi"/>
                <w:b/>
                <w:bCs/>
                <w:i/>
                <w:iCs/>
                <w:color w:val="FFFFFF" w:themeColor="background1"/>
                <w:sz w:val="32"/>
                <w:szCs w:val="32"/>
              </w:rPr>
              <w:t>Âl</w:t>
            </w:r>
            <w:proofErr w:type="spellEnd"/>
            <w:r w:rsidRPr="00414EA9">
              <w:rPr>
                <w:rFonts w:asciiTheme="majorBidi" w:hAnsiTheme="majorBidi" w:cstheme="majorBidi"/>
                <w:b/>
                <w:bCs/>
                <w:i/>
                <w:iCs/>
                <w:color w:val="FFFFFF" w:themeColor="background1"/>
                <w:sz w:val="32"/>
                <w:szCs w:val="32"/>
              </w:rPr>
              <w:t xml:space="preserve"> </w:t>
            </w:r>
            <w:proofErr w:type="spellStart"/>
            <w:r w:rsidRPr="00414EA9">
              <w:rPr>
                <w:rFonts w:asciiTheme="majorBidi" w:hAnsiTheme="majorBidi" w:cstheme="majorBidi"/>
                <w:b/>
                <w:bCs/>
                <w:i/>
                <w:iCs/>
                <w:color w:val="FFFFFF" w:themeColor="background1"/>
                <w:sz w:val="32"/>
                <w:szCs w:val="32"/>
              </w:rPr>
              <w:t>Cheykh</w:t>
            </w:r>
            <w:proofErr w:type="spellEnd"/>
          </w:p>
          <w:p w:rsidR="00414EA9" w:rsidRPr="00C20D4E" w:rsidRDefault="00414EA9" w:rsidP="00D6764E">
            <w:pPr>
              <w:pStyle w:val="Sansinterligne"/>
              <w:jc w:val="center"/>
              <w:rPr>
                <w:color w:val="7F7F7F"/>
                <w:sz w:val="32"/>
                <w:szCs w:val="32"/>
              </w:rPr>
            </w:pPr>
          </w:p>
        </w:tc>
      </w:tr>
    </w:tbl>
    <w:p w:rsidR="00414EA9" w:rsidRDefault="00414EA9" w:rsidP="00414EA9">
      <w:pPr>
        <w:jc w:val="right"/>
        <w:rPr>
          <w:color w:val="7F7F7F"/>
          <w:sz w:val="32"/>
          <w:szCs w:val="32"/>
        </w:rPr>
      </w:pPr>
    </w:p>
    <w:p w:rsidR="00414EA9" w:rsidRDefault="00414EA9" w:rsidP="00414EA9">
      <w:r w:rsidRPr="00A45DC2">
        <w:rPr>
          <w:noProof/>
          <w:color w:val="C4BC96"/>
          <w:sz w:val="32"/>
          <w:szCs w:val="32"/>
          <w:lang w:eastAsia="en-US"/>
        </w:rPr>
        <w:pict>
          <v:rect id="_x0000_s1030" style="position:absolute;margin-left:0;margin-top:0;width:550.45pt;height:88.1pt;z-index:251661312;mso-width-percent:900;mso-position-horizontal:center;mso-position-horizontal-relative:page;mso-position-vertical:center;mso-position-vertical-relative:page;mso-width-percent:900" o:allowincell="f" fillcolor="#a5a5a5" stroked="f">
            <v:fill opacity="58982f"/>
            <v:textbox style="mso-next-textbox:#_x0000_s1030;mso-fit-shape-to-text:t" inset="18pt,0,18pt,0">
              <w:txbxContent>
                <w:tbl>
                  <w:tblPr>
                    <w:tblW w:w="5000" w:type="pct"/>
                    <w:tblCellMar>
                      <w:left w:w="360" w:type="dxa"/>
                      <w:right w:w="360" w:type="dxa"/>
                    </w:tblCellMar>
                    <w:tblLook w:val="04A0"/>
                  </w:tblPr>
                  <w:tblGrid>
                    <w:gridCol w:w="2760"/>
                    <w:gridCol w:w="7968"/>
                  </w:tblGrid>
                  <w:tr w:rsidR="00414EA9" w:rsidTr="00855F53">
                    <w:trPr>
                      <w:trHeight w:val="1080"/>
                    </w:trPr>
                    <w:tc>
                      <w:tcPr>
                        <w:tcW w:w="1000" w:type="pct"/>
                        <w:shd w:val="clear" w:color="auto" w:fill="000000"/>
                        <w:vAlign w:val="center"/>
                      </w:tcPr>
                      <w:p w:rsidR="00414EA9" w:rsidRPr="00C20D4E" w:rsidRDefault="00414EA9" w:rsidP="00CB7712">
                        <w:pPr>
                          <w:jc w:val="center"/>
                          <w:rPr>
                            <w:smallCaps/>
                            <w:sz w:val="40"/>
                            <w:szCs w:val="40"/>
                          </w:rPr>
                        </w:pPr>
                        <w:r>
                          <w:rPr>
                            <w:smallCaps/>
                            <w:noProof/>
                            <w:sz w:val="40"/>
                            <w:szCs w:val="40"/>
                          </w:rPr>
                          <w:drawing>
                            <wp:inline distT="0" distB="0" distL="0" distR="0">
                              <wp:extent cx="1275080" cy="958215"/>
                              <wp:effectExtent l="19050" t="0" r="1270" b="0"/>
                              <wp:docPr id="9"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hada"/>
                                      <pic:cNvPicPr>
                                        <a:picLocks noChangeAspect="1" noChangeArrowheads="1"/>
                                      </pic:cNvPicPr>
                                    </pic:nvPicPr>
                                    <pic:blipFill>
                                      <a:blip r:embed="rId8"/>
                                      <a:srcRect/>
                                      <a:stretch>
                                        <a:fillRect/>
                                      </a:stretch>
                                    </pic:blipFill>
                                    <pic:spPr bwMode="auto">
                                      <a:xfrm>
                                        <a:off x="0" y="0"/>
                                        <a:ext cx="1275080" cy="958215"/>
                                      </a:xfrm>
                                      <a:prstGeom prst="rect">
                                        <a:avLst/>
                                      </a:prstGeom>
                                      <a:noFill/>
                                      <a:ln w="9525">
                                        <a:noFill/>
                                        <a:miter lim="800000"/>
                                        <a:headEnd/>
                                        <a:tailEnd/>
                                      </a:ln>
                                    </pic:spPr>
                                  </pic:pic>
                                </a:graphicData>
                              </a:graphic>
                            </wp:inline>
                          </w:drawing>
                        </w:r>
                      </w:p>
                    </w:tc>
                    <w:tc>
                      <w:tcPr>
                        <w:tcW w:w="4000" w:type="pct"/>
                        <w:shd w:val="clear" w:color="auto" w:fill="auto"/>
                        <w:vAlign w:val="center"/>
                      </w:tcPr>
                      <w:p w:rsidR="00414EA9" w:rsidRPr="00414EA9" w:rsidRDefault="00414EA9" w:rsidP="00414EA9">
                        <w:pPr>
                          <w:rPr>
                            <w:color w:val="FFFFFF" w:themeColor="background1"/>
                            <w:sz w:val="50"/>
                            <w:szCs w:val="50"/>
                          </w:rPr>
                        </w:pPr>
                        <w:r w:rsidRPr="00414EA9">
                          <w:rPr>
                            <w:b/>
                            <w:bCs/>
                            <w:color w:val="FFFFFF" w:themeColor="background1"/>
                            <w:sz w:val="50"/>
                            <w:szCs w:val="50"/>
                          </w:rPr>
                          <w:t>Les conditions de validité</w:t>
                        </w:r>
                        <w:r w:rsidRPr="00414EA9">
                          <w:rPr>
                            <w:color w:val="FFFFFF" w:themeColor="background1"/>
                            <w:sz w:val="50"/>
                            <w:szCs w:val="50"/>
                          </w:rPr>
                          <w:t xml:space="preserve"> </w:t>
                        </w:r>
                      </w:p>
                      <w:p w:rsidR="00414EA9" w:rsidRPr="00FF7CB7" w:rsidRDefault="00414EA9" w:rsidP="00414EA9">
                        <w:pPr>
                          <w:rPr>
                            <w:b/>
                            <w:bCs/>
                            <w:color w:val="FFFFFF"/>
                            <w:sz w:val="96"/>
                            <w:szCs w:val="96"/>
                          </w:rPr>
                        </w:pPr>
                        <w:r w:rsidRPr="00414EA9">
                          <w:rPr>
                            <w:b/>
                            <w:bCs/>
                            <w:color w:val="FFFFFF" w:themeColor="background1"/>
                            <w:sz w:val="50"/>
                            <w:szCs w:val="50"/>
                          </w:rPr>
                          <w:t>de l’attestation du monothéisme</w:t>
                        </w:r>
                        <w:r w:rsidRPr="00555BBC">
                          <w:t xml:space="preserve"> </w:t>
                        </w:r>
                      </w:p>
                    </w:tc>
                  </w:tr>
                </w:tbl>
                <w:p w:rsidR="00414EA9" w:rsidRDefault="00414EA9" w:rsidP="00414EA9">
                  <w:pPr>
                    <w:pStyle w:val="Sansinterligne"/>
                    <w:spacing w:line="14" w:lineRule="exact"/>
                  </w:pPr>
                </w:p>
              </w:txbxContent>
            </v:textbox>
            <w10:wrap anchorx="page" anchory="page"/>
          </v:rect>
        </w:pict>
      </w:r>
      <w:r>
        <w:br w:type="page"/>
      </w:r>
    </w:p>
    <w:p w:rsidR="00555BBC" w:rsidRPr="001F5F55" w:rsidRDefault="00555BBC" w:rsidP="001F5F55">
      <w:pPr>
        <w:rPr>
          <w:rFonts w:asciiTheme="majorBidi" w:hAnsiTheme="majorBidi" w:cstheme="majorBidi"/>
        </w:rPr>
      </w:pPr>
    </w:p>
    <w:p w:rsidR="00555BBC" w:rsidRPr="001F5F55" w:rsidRDefault="00555BBC" w:rsidP="00555BBC">
      <w:pPr>
        <w:jc w:val="center"/>
        <w:rPr>
          <w:rFonts w:asciiTheme="majorBidi" w:hAnsiTheme="majorBidi" w:cstheme="majorBidi"/>
        </w:rPr>
      </w:pPr>
      <w:r w:rsidRPr="001F5F55">
        <w:rPr>
          <w:rFonts w:asciiTheme="majorBidi" w:hAnsiTheme="majorBidi" w:cstheme="majorBidi"/>
          <w:sz w:val="40"/>
          <w:szCs w:val="40"/>
          <w:rtl/>
        </w:rPr>
        <w:t>بسم الله الرحمن الرحيم</w:t>
      </w:r>
      <w:r w:rsidRPr="001F5F55">
        <w:rPr>
          <w:rFonts w:asciiTheme="majorBidi" w:hAnsiTheme="majorBidi" w:cstheme="majorBidi"/>
          <w:rtl/>
        </w:rPr>
        <w:t xml:space="preserve"> </w:t>
      </w:r>
    </w:p>
    <w:p w:rsidR="001F5F55" w:rsidRPr="001F5F55" w:rsidRDefault="001F5F55" w:rsidP="00555BBC">
      <w:pPr>
        <w:jc w:val="center"/>
        <w:rPr>
          <w:rFonts w:asciiTheme="majorBidi" w:hAnsiTheme="majorBidi" w:cstheme="majorBidi"/>
        </w:rPr>
      </w:pPr>
    </w:p>
    <w:p w:rsidR="001F5F55" w:rsidRPr="001F5F55" w:rsidRDefault="001F5F55" w:rsidP="00555BBC">
      <w:pPr>
        <w:jc w:val="center"/>
        <w:rPr>
          <w:rFonts w:asciiTheme="majorBidi" w:hAnsiTheme="majorBidi" w:cstheme="majorBidi"/>
        </w:rPr>
      </w:pPr>
    </w:p>
    <w:p w:rsidR="001F5F55" w:rsidRPr="001F5F55" w:rsidRDefault="001F5F55" w:rsidP="00555BBC">
      <w:pPr>
        <w:jc w:val="center"/>
        <w:rPr>
          <w:rFonts w:asciiTheme="majorBidi" w:hAnsiTheme="majorBidi" w:cstheme="majorBidi"/>
        </w:rPr>
      </w:pPr>
    </w:p>
    <w:p w:rsidR="00555BBC" w:rsidRDefault="00555BBC" w:rsidP="00555BBC">
      <w:pPr>
        <w:rPr>
          <w:rFonts w:asciiTheme="majorBidi" w:hAnsiTheme="majorBidi" w:cstheme="majorBidi"/>
        </w:rPr>
      </w:pPr>
      <w:r w:rsidRPr="001F5F55">
        <w:rPr>
          <w:rFonts w:asciiTheme="majorBidi" w:hAnsiTheme="majorBidi" w:cstheme="majorBidi"/>
        </w:rPr>
        <w:t xml:space="preserve">Sache, qu’Allah te fasse miséricorde : </w:t>
      </w:r>
    </w:p>
    <w:p w:rsidR="00206B8F" w:rsidRPr="001F5F55" w:rsidRDefault="00206B8F" w:rsidP="00555BBC">
      <w:pPr>
        <w:rPr>
          <w:rFonts w:asciiTheme="majorBidi" w:hAnsiTheme="majorBidi" w:cstheme="majorBidi"/>
        </w:rPr>
      </w:pPr>
    </w:p>
    <w:p w:rsidR="00555BBC" w:rsidRDefault="00555BBC" w:rsidP="00555BBC">
      <w:pPr>
        <w:rPr>
          <w:rFonts w:asciiTheme="majorBidi" w:hAnsiTheme="majorBidi" w:cstheme="majorBidi"/>
        </w:rPr>
      </w:pPr>
      <w:r w:rsidRPr="001F5F55">
        <w:rPr>
          <w:rFonts w:asciiTheme="majorBidi" w:hAnsiTheme="majorBidi" w:cstheme="majorBidi"/>
        </w:rPr>
        <w:t xml:space="preserve">Que la parole du monothéisme </w:t>
      </w:r>
      <w:r w:rsidRPr="001F5F55">
        <w:rPr>
          <w:rFonts w:asciiTheme="majorBidi" w:hAnsiTheme="majorBidi" w:cstheme="majorBidi"/>
          <w:b/>
          <w:bCs/>
          <w:i/>
          <w:iCs/>
        </w:rPr>
        <w:t>«</w:t>
      </w:r>
      <w:r w:rsidRPr="001F5F55">
        <w:rPr>
          <w:rFonts w:asciiTheme="majorBidi" w:hAnsiTheme="majorBidi" w:cstheme="majorBidi"/>
          <w:b/>
          <w:bCs/>
        </w:rPr>
        <w:t> </w:t>
      </w:r>
      <w:r w:rsidRPr="001F5F55">
        <w:rPr>
          <w:rFonts w:asciiTheme="majorBidi" w:hAnsiTheme="majorBidi" w:cstheme="majorBidi"/>
          <w:b/>
          <w:bCs/>
          <w:i/>
          <w:iCs/>
        </w:rPr>
        <w:t>Il n’y a de vraie divinité qu’Allah</w:t>
      </w:r>
      <w:r w:rsidRPr="001F5F55">
        <w:rPr>
          <w:rFonts w:asciiTheme="majorBidi" w:hAnsiTheme="majorBidi" w:cstheme="majorBidi"/>
          <w:b/>
          <w:bCs/>
        </w:rPr>
        <w:t> </w:t>
      </w:r>
      <w:r w:rsidRPr="001F5F55">
        <w:rPr>
          <w:rFonts w:asciiTheme="majorBidi" w:hAnsiTheme="majorBidi" w:cstheme="majorBidi"/>
          <w:b/>
          <w:bCs/>
          <w:i/>
          <w:iCs/>
        </w:rPr>
        <w:t>»</w:t>
      </w:r>
      <w:r w:rsidRPr="001F5F55">
        <w:rPr>
          <w:rFonts w:asciiTheme="majorBidi" w:hAnsiTheme="majorBidi" w:cstheme="majorBidi"/>
        </w:rPr>
        <w:t xml:space="preserve"> ne bénéficiera à celui qui la prononce qu’à condition qu’il </w:t>
      </w:r>
      <w:r w:rsidRPr="001F5F55">
        <w:rPr>
          <w:rFonts w:asciiTheme="majorBidi" w:hAnsiTheme="majorBidi" w:cstheme="majorBidi"/>
          <w:b/>
          <w:bCs/>
          <w:u w:val="single"/>
        </w:rPr>
        <w:t>sache</w:t>
      </w:r>
      <w:r w:rsidRPr="001F5F55">
        <w:rPr>
          <w:rFonts w:asciiTheme="majorBidi" w:hAnsiTheme="majorBidi" w:cstheme="majorBidi"/>
        </w:rPr>
        <w:t xml:space="preserve"> ce qu’elle veut dire : </w:t>
      </w:r>
    </w:p>
    <w:p w:rsidR="00206B8F" w:rsidRPr="001F5F55" w:rsidRDefault="00206B8F" w:rsidP="00555BBC">
      <w:pPr>
        <w:rPr>
          <w:rFonts w:asciiTheme="majorBidi" w:hAnsiTheme="majorBidi" w:cstheme="majorBidi"/>
        </w:rPr>
      </w:pPr>
    </w:p>
    <w:p w:rsidR="00555BBC" w:rsidRPr="001F5F55" w:rsidRDefault="00555BBC" w:rsidP="00555BBC">
      <w:pPr>
        <w:rPr>
          <w:rFonts w:asciiTheme="majorBidi" w:hAnsiTheme="majorBidi" w:cstheme="majorBidi"/>
        </w:rPr>
      </w:pPr>
      <w:r w:rsidRPr="001F5F55">
        <w:rPr>
          <w:rFonts w:asciiTheme="majorBidi" w:hAnsiTheme="majorBidi" w:cstheme="majorBidi"/>
        </w:rPr>
        <w:t xml:space="preserve">Contester la divinité de tout autre qu’Allah, et désavouer l’adoration d’un autre qu’Allah, et n’adorer qu’Allah uniquement par toute forme d’adoration, comme dans le verset :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b/>
          <w:bCs/>
        </w:rPr>
        <w:t>«</w:t>
      </w:r>
      <w:r w:rsidRPr="001F5F55">
        <w:rPr>
          <w:rFonts w:asciiTheme="majorBidi" w:hAnsiTheme="majorBidi" w:cstheme="majorBidi"/>
          <w:b/>
          <w:bCs/>
          <w:i/>
          <w:iCs/>
        </w:rPr>
        <w:t> </w:t>
      </w:r>
      <w:r w:rsidRPr="00206B8F">
        <w:rPr>
          <w:rFonts w:asciiTheme="majorBidi" w:hAnsiTheme="majorBidi" w:cstheme="majorBidi"/>
          <w:b/>
          <w:bCs/>
          <w:color w:val="FF0000"/>
        </w:rPr>
        <w:t xml:space="preserve">Dis: "Ô gens du Livre, venez à une parole commune entre nous et vous: que nous n’adorions qu’Allah, sans rien Lui associer, et que nous ne prenions point les uns les autres pour seigneurs en dehors d’Allah". Puis, s’ils tournent le dos, </w:t>
      </w:r>
      <w:proofErr w:type="gramStart"/>
      <w:r w:rsidRPr="00206B8F">
        <w:rPr>
          <w:rFonts w:asciiTheme="majorBidi" w:hAnsiTheme="majorBidi" w:cstheme="majorBidi"/>
          <w:b/>
          <w:bCs/>
          <w:color w:val="FF0000"/>
        </w:rPr>
        <w:t>dites</w:t>
      </w:r>
      <w:proofErr w:type="gramEnd"/>
      <w:r w:rsidRPr="00206B8F">
        <w:rPr>
          <w:rFonts w:asciiTheme="majorBidi" w:hAnsiTheme="majorBidi" w:cstheme="majorBidi"/>
          <w:b/>
          <w:bCs/>
          <w:color w:val="FF0000"/>
        </w:rPr>
        <w:t xml:space="preserve"> : "Soyez témoins que nous, nous sommes soumis".</w:t>
      </w:r>
      <w:r w:rsidRPr="001F5F55">
        <w:rPr>
          <w:rFonts w:asciiTheme="majorBidi" w:hAnsiTheme="majorBidi" w:cstheme="majorBidi"/>
          <w:b/>
          <w:bCs/>
          <w:i/>
          <w:iCs/>
        </w:rPr>
        <w:t> </w:t>
      </w:r>
      <w:r w:rsidRPr="001F5F55">
        <w:rPr>
          <w:rFonts w:asciiTheme="majorBidi" w:hAnsiTheme="majorBidi" w:cstheme="majorBidi"/>
          <w:b/>
          <w:bCs/>
        </w:rPr>
        <w:t>»</w:t>
      </w:r>
      <w:r w:rsidRPr="001F5F55">
        <w:rPr>
          <w:rFonts w:asciiTheme="majorBidi" w:hAnsiTheme="majorBidi" w:cstheme="majorBidi"/>
        </w:rPr>
        <w:t xml:space="preserve"> </w:t>
      </w:r>
    </w:p>
    <w:p w:rsidR="00555BBC" w:rsidRPr="001F5F55" w:rsidRDefault="00206B8F" w:rsidP="00555BBC">
      <w:pPr>
        <w:jc w:val="right"/>
        <w:rPr>
          <w:rFonts w:asciiTheme="majorBidi" w:hAnsiTheme="majorBidi" w:cstheme="majorBidi"/>
        </w:rPr>
      </w:pPr>
      <w:r>
        <w:rPr>
          <w:rFonts w:asciiTheme="majorBidi" w:hAnsiTheme="majorBidi" w:cstheme="majorBidi"/>
        </w:rPr>
        <w:t>(</w:t>
      </w:r>
      <w:r w:rsidR="00555BBC" w:rsidRPr="001F5F55">
        <w:rPr>
          <w:rFonts w:asciiTheme="majorBidi" w:hAnsiTheme="majorBidi" w:cstheme="majorBidi"/>
        </w:rPr>
        <w:t>Sourate 3 verset 64</w:t>
      </w:r>
      <w:r>
        <w:rPr>
          <w:rFonts w:asciiTheme="majorBidi" w:hAnsiTheme="majorBidi" w:cstheme="majorBidi"/>
        </w:rPr>
        <w:t>)</w:t>
      </w:r>
      <w:r w:rsidR="00555BBC"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b/>
          <w:bCs/>
        </w:rPr>
        <w:t>«</w:t>
      </w:r>
      <w:r w:rsidRPr="00206B8F">
        <w:rPr>
          <w:rFonts w:asciiTheme="majorBidi" w:hAnsiTheme="majorBidi" w:cstheme="majorBidi"/>
          <w:b/>
          <w:bCs/>
          <w:i/>
          <w:iCs/>
          <w:color w:val="FF0000"/>
        </w:rPr>
        <w:t> …</w:t>
      </w:r>
      <w:r w:rsidRPr="00206B8F">
        <w:rPr>
          <w:rFonts w:asciiTheme="majorBidi" w:hAnsiTheme="majorBidi" w:cstheme="majorBidi"/>
          <w:b/>
          <w:bCs/>
          <w:color w:val="FF0000"/>
        </w:rPr>
        <w:t>commune entre nous et vous</w:t>
      </w:r>
      <w:r w:rsidRPr="001F5F55">
        <w:rPr>
          <w:rFonts w:asciiTheme="majorBidi" w:hAnsiTheme="majorBidi" w:cstheme="majorBidi"/>
          <w:b/>
          <w:bCs/>
          <w:i/>
          <w:iCs/>
        </w:rPr>
        <w:t> </w:t>
      </w:r>
      <w:r w:rsidRPr="001F5F55">
        <w:rPr>
          <w:rFonts w:asciiTheme="majorBidi" w:hAnsiTheme="majorBidi" w:cstheme="majorBidi"/>
          <w:b/>
          <w:bCs/>
        </w:rPr>
        <w:t>»</w:t>
      </w:r>
      <w:r w:rsidRPr="001F5F55">
        <w:rPr>
          <w:rFonts w:asciiTheme="majorBidi" w:hAnsiTheme="majorBidi" w:cstheme="majorBidi"/>
        </w:rPr>
        <w:t xml:space="preserve"> C’est-à-dire : que nous nous mettions à égalité dans l’adoration d’Allah uniquement, et l’abandon de toute forme d’idolâtrie.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rPr>
        <w:t xml:space="preserve">Et l’ami d’Allah, </w:t>
      </w:r>
      <w:proofErr w:type="spellStart"/>
      <w:r w:rsidRPr="001F5F55">
        <w:rPr>
          <w:rFonts w:asciiTheme="majorBidi" w:hAnsiTheme="majorBidi" w:cstheme="majorBidi"/>
        </w:rPr>
        <w:t>Ibrâhîm</w:t>
      </w:r>
      <w:proofErr w:type="spellEnd"/>
      <w:r w:rsidRPr="001F5F55">
        <w:rPr>
          <w:rFonts w:asciiTheme="majorBidi" w:hAnsiTheme="majorBidi" w:cstheme="majorBidi"/>
        </w:rPr>
        <w:t xml:space="preserve"> que la paix soit sur lui, a dit :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b/>
          <w:bCs/>
        </w:rPr>
        <w:t>« </w:t>
      </w:r>
      <w:r w:rsidRPr="00206B8F">
        <w:rPr>
          <w:rFonts w:asciiTheme="majorBidi" w:hAnsiTheme="majorBidi" w:cstheme="majorBidi"/>
          <w:b/>
          <w:bCs/>
          <w:color w:val="FF0000"/>
        </w:rPr>
        <w:t>« Je désavoue totalement ce que vous adorez, à l’exception de Celui qui m’a créé, car c’est Lui en vérité qui me guidera. » Et il en fit une parole qui devait se perpétuer parmi sa descendance.</w:t>
      </w:r>
      <w:r w:rsidRPr="001F5F55">
        <w:rPr>
          <w:rFonts w:asciiTheme="majorBidi" w:hAnsiTheme="majorBidi" w:cstheme="majorBidi"/>
          <w:b/>
          <w:bCs/>
        </w:rPr>
        <w:t xml:space="preserve"> »</w:t>
      </w:r>
      <w:r w:rsidRPr="001F5F55">
        <w:rPr>
          <w:rFonts w:asciiTheme="majorBidi" w:hAnsiTheme="majorBidi" w:cstheme="majorBidi"/>
        </w:rPr>
        <w:t xml:space="preserve"> </w:t>
      </w:r>
    </w:p>
    <w:p w:rsidR="00555BBC" w:rsidRPr="001F5F55" w:rsidRDefault="00206B8F" w:rsidP="00555BBC">
      <w:pPr>
        <w:jc w:val="right"/>
        <w:rPr>
          <w:rFonts w:asciiTheme="majorBidi" w:hAnsiTheme="majorBidi" w:cstheme="majorBidi"/>
        </w:rPr>
      </w:pPr>
      <w:r>
        <w:rPr>
          <w:rFonts w:asciiTheme="majorBidi" w:hAnsiTheme="majorBidi" w:cstheme="majorBidi"/>
        </w:rPr>
        <w:t>(</w:t>
      </w:r>
      <w:r w:rsidR="00555BBC" w:rsidRPr="001F5F55">
        <w:rPr>
          <w:rFonts w:asciiTheme="majorBidi" w:hAnsiTheme="majorBidi" w:cstheme="majorBidi"/>
        </w:rPr>
        <w:t>Sourate 43, versets 26-28</w:t>
      </w:r>
      <w:r>
        <w:rPr>
          <w:rFonts w:asciiTheme="majorBidi" w:hAnsiTheme="majorBidi" w:cstheme="majorBidi"/>
        </w:rPr>
        <w:t>)</w:t>
      </w:r>
      <w:r w:rsidR="00555BBC"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Default="00555BBC" w:rsidP="00555BBC">
      <w:pPr>
        <w:rPr>
          <w:rFonts w:asciiTheme="majorBidi" w:hAnsiTheme="majorBidi" w:cstheme="majorBidi"/>
        </w:rPr>
      </w:pPr>
      <w:r w:rsidRPr="001F5F55">
        <w:rPr>
          <w:rFonts w:asciiTheme="majorBidi" w:hAnsiTheme="majorBidi" w:cstheme="majorBidi"/>
        </w:rPr>
        <w:t xml:space="preserve">Tel est réellement le sens du témoignage qu’il n’y a de vraie divinité qu’Allah : </w:t>
      </w:r>
    </w:p>
    <w:p w:rsidR="00206B8F" w:rsidRDefault="00206B8F" w:rsidP="00206B8F">
      <w:pPr>
        <w:rPr>
          <w:rFonts w:asciiTheme="majorBidi" w:hAnsiTheme="majorBidi" w:cstheme="majorBidi"/>
        </w:rPr>
      </w:pPr>
    </w:p>
    <w:p w:rsidR="00555BBC" w:rsidRDefault="00555BBC" w:rsidP="00206B8F">
      <w:pPr>
        <w:pStyle w:val="Paragraphedeliste"/>
        <w:numPr>
          <w:ilvl w:val="0"/>
          <w:numId w:val="2"/>
        </w:numPr>
        <w:rPr>
          <w:rFonts w:asciiTheme="majorBidi" w:hAnsiTheme="majorBidi" w:cstheme="majorBidi"/>
        </w:rPr>
      </w:pPr>
      <w:r w:rsidRPr="00206B8F">
        <w:rPr>
          <w:rFonts w:asciiTheme="majorBidi" w:hAnsiTheme="majorBidi" w:cstheme="majorBidi"/>
        </w:rPr>
        <w:t xml:space="preserve">Désavouer toute adoration vouée à un autre qu’Allah. </w:t>
      </w:r>
    </w:p>
    <w:p w:rsidR="00206B8F" w:rsidRPr="00206B8F" w:rsidRDefault="00206B8F" w:rsidP="00206B8F">
      <w:pPr>
        <w:pStyle w:val="Paragraphedeliste"/>
        <w:rPr>
          <w:rFonts w:asciiTheme="majorBidi" w:hAnsiTheme="majorBidi" w:cstheme="majorBidi"/>
        </w:rPr>
      </w:pPr>
    </w:p>
    <w:p w:rsidR="00555BBC" w:rsidRDefault="00555BBC" w:rsidP="00206B8F">
      <w:pPr>
        <w:pStyle w:val="Paragraphedeliste"/>
        <w:numPr>
          <w:ilvl w:val="0"/>
          <w:numId w:val="2"/>
        </w:numPr>
        <w:rPr>
          <w:rFonts w:asciiTheme="majorBidi" w:hAnsiTheme="majorBidi" w:cstheme="majorBidi"/>
        </w:rPr>
      </w:pPr>
      <w:r w:rsidRPr="00206B8F">
        <w:rPr>
          <w:rFonts w:asciiTheme="majorBidi" w:hAnsiTheme="majorBidi" w:cstheme="majorBidi"/>
        </w:rPr>
        <w:t xml:space="preserve">Purifier l’adoration à Allah uniquement. </w:t>
      </w:r>
    </w:p>
    <w:p w:rsidR="00206B8F" w:rsidRPr="00206B8F" w:rsidRDefault="00206B8F" w:rsidP="00206B8F">
      <w:pPr>
        <w:pStyle w:val="Paragraphedeliste"/>
        <w:rPr>
          <w:rFonts w:asciiTheme="majorBidi" w:hAnsiTheme="majorBidi" w:cstheme="majorBidi"/>
        </w:rPr>
      </w:pPr>
    </w:p>
    <w:p w:rsidR="00555BBC" w:rsidRPr="001F5F55" w:rsidRDefault="00555BBC" w:rsidP="00555BBC">
      <w:pPr>
        <w:rPr>
          <w:rFonts w:asciiTheme="majorBidi" w:hAnsiTheme="majorBidi" w:cstheme="majorBidi"/>
        </w:rPr>
      </w:pPr>
      <w:r w:rsidRPr="001F5F55">
        <w:rPr>
          <w:rFonts w:asciiTheme="majorBidi" w:hAnsiTheme="majorBidi" w:cstheme="majorBidi"/>
        </w:rPr>
        <w:t xml:space="preserve">C’est ça le sens de ce témoignage, c’est ce qu’indiquent les versets ; quiconque concrétise cela tout en le connaissant, alors il sait ce que signifie cette parole contrairement à la plupart des gens, même certains prétendus savants qui ignorent ce que signifie réellement cette parole.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rPr>
        <w:t xml:space="preserve">Et après avoir pris connaissance de cela, il faut </w:t>
      </w:r>
      <w:r w:rsidRPr="001F5F55">
        <w:rPr>
          <w:rFonts w:asciiTheme="majorBidi" w:hAnsiTheme="majorBidi" w:cstheme="majorBidi"/>
          <w:b/>
          <w:bCs/>
          <w:u w:val="single"/>
        </w:rPr>
        <w:t>accepter</w:t>
      </w:r>
      <w:r w:rsidRPr="001F5F55">
        <w:rPr>
          <w:rFonts w:asciiTheme="majorBidi" w:hAnsiTheme="majorBidi" w:cstheme="majorBidi"/>
        </w:rPr>
        <w:t xml:space="preserve"> ce que ce témoignage enseigne, à l’opposé du rejet ; car beaucoup de ceux qui la prononcent ou connaissent son sens ne l’acceptent pas, comme c’est le cas des idolâtre de </w:t>
      </w:r>
      <w:proofErr w:type="spellStart"/>
      <w:r w:rsidRPr="001F5F55">
        <w:rPr>
          <w:rFonts w:asciiTheme="majorBidi" w:hAnsiTheme="majorBidi" w:cstheme="majorBidi"/>
        </w:rPr>
        <w:t>Qoraych</w:t>
      </w:r>
      <w:proofErr w:type="spellEnd"/>
      <w:r w:rsidRPr="001F5F55">
        <w:rPr>
          <w:rFonts w:asciiTheme="majorBidi" w:hAnsiTheme="majorBidi" w:cstheme="majorBidi"/>
        </w:rPr>
        <w:t xml:space="preserve"> et leurs semblables : ils savent ce qu’elle veut dire mais ne l’acceptent pas. Cela causa la désacralisation de leurs vies et de leurs biens, ils sont comme le dit Allah :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jc w:val="both"/>
        <w:rPr>
          <w:rFonts w:asciiTheme="majorBidi" w:hAnsiTheme="majorBidi" w:cstheme="majorBidi"/>
        </w:rPr>
      </w:pPr>
      <w:r w:rsidRPr="001F5F55">
        <w:rPr>
          <w:rFonts w:asciiTheme="majorBidi" w:hAnsiTheme="majorBidi" w:cstheme="majorBidi"/>
          <w:b/>
          <w:bCs/>
        </w:rPr>
        <w:t>«</w:t>
      </w:r>
      <w:r w:rsidR="00206B8F">
        <w:rPr>
          <w:rFonts w:asciiTheme="majorBidi" w:hAnsiTheme="majorBidi" w:cstheme="majorBidi"/>
          <w:b/>
          <w:bCs/>
        </w:rPr>
        <w:t xml:space="preserve"> </w:t>
      </w:r>
      <w:r w:rsidRPr="00206B8F">
        <w:rPr>
          <w:rFonts w:asciiTheme="majorBidi" w:hAnsiTheme="majorBidi" w:cstheme="majorBidi"/>
          <w:b/>
          <w:bCs/>
          <w:color w:val="FF0000"/>
        </w:rPr>
        <w:t>Quand on leur disait : "Point de divinité à part Allah", ils se gonflaient d’orgueil, et disaient : "Allons-nous abandonner nos divinités pour un poète fou ?"</w:t>
      </w:r>
      <w:r w:rsidRPr="001F5F55">
        <w:rPr>
          <w:rFonts w:asciiTheme="majorBidi" w:hAnsiTheme="majorBidi" w:cstheme="majorBidi"/>
          <w:b/>
          <w:bCs/>
        </w:rPr>
        <w:t>»</w:t>
      </w:r>
      <w:r w:rsidRPr="001F5F55">
        <w:rPr>
          <w:rFonts w:asciiTheme="majorBidi" w:hAnsiTheme="majorBidi" w:cstheme="majorBidi"/>
        </w:rPr>
        <w:t xml:space="preserve"> </w:t>
      </w:r>
    </w:p>
    <w:p w:rsidR="00555BBC" w:rsidRPr="001F5F55" w:rsidRDefault="00206B8F" w:rsidP="00555BBC">
      <w:pPr>
        <w:jc w:val="right"/>
        <w:rPr>
          <w:rFonts w:asciiTheme="majorBidi" w:hAnsiTheme="majorBidi" w:cstheme="majorBidi"/>
        </w:rPr>
      </w:pPr>
      <w:r>
        <w:rPr>
          <w:rFonts w:asciiTheme="majorBidi" w:hAnsiTheme="majorBidi" w:cstheme="majorBidi"/>
        </w:rPr>
        <w:t>(</w:t>
      </w:r>
      <w:r w:rsidR="00555BBC" w:rsidRPr="001F5F55">
        <w:rPr>
          <w:rFonts w:asciiTheme="majorBidi" w:hAnsiTheme="majorBidi" w:cstheme="majorBidi"/>
        </w:rPr>
        <w:t>Sourate 37 versets 35-36</w:t>
      </w:r>
      <w:r>
        <w:rPr>
          <w:rFonts w:asciiTheme="majorBidi" w:hAnsiTheme="majorBidi" w:cstheme="majorBidi"/>
        </w:rPr>
        <w:t>)</w:t>
      </w:r>
      <w:r w:rsidR="00555BBC"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rPr>
        <w:lastRenderedPageBreak/>
        <w:t xml:space="preserve">Ils savaient donc que cette phrase « Il n’y a de vraie divinité qu’Allah » leur imposait d’abandonner ce qu’ils adoraient en dehors d’Allah.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b/>
          <w:bCs/>
          <w:u w:val="single"/>
        </w:rPr>
        <w:t>L’exclusivité</w:t>
      </w:r>
      <w:r w:rsidRPr="001F5F55">
        <w:rPr>
          <w:rFonts w:asciiTheme="majorBidi" w:hAnsiTheme="majorBidi" w:cstheme="majorBidi"/>
        </w:rPr>
        <w:t xml:space="preserve"> est également une condition essentielle, car elle s’oppose à l’association à Allah ; Allah a dit :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b/>
          <w:bCs/>
        </w:rPr>
        <w:t>« </w:t>
      </w:r>
      <w:r w:rsidRPr="00206B8F">
        <w:rPr>
          <w:rFonts w:asciiTheme="majorBidi" w:hAnsiTheme="majorBidi" w:cstheme="majorBidi"/>
          <w:b/>
          <w:bCs/>
          <w:color w:val="FF0000"/>
        </w:rPr>
        <w:t>Dis : "Il m’a été ordonné d’adorer Allah en Lui vouant exclusivement le culte, et il m’a été ordonné d'être le premier des Musulmans. Dis : "Je crains, si je désobéis à mon Seigneur, le châtiment d'un jour terrible". Dis : "C’est Allah que j’adore, et Lui voue exclusivement mon culte. Adorez donc, en dehors de Lui, qui vous voudrez !" - Dis : "Les perdants sont ceux qui, au Jour de la Résurrection, auront causé la perte de leurs propres âmes et celles de leurs familles". C’est bien cela la perte évidente.</w:t>
      </w:r>
      <w:r w:rsidRPr="001F5F55">
        <w:rPr>
          <w:rFonts w:asciiTheme="majorBidi" w:hAnsiTheme="majorBidi" w:cstheme="majorBidi"/>
          <w:b/>
          <w:bCs/>
        </w:rPr>
        <w:t>»</w:t>
      </w:r>
      <w:r w:rsidRPr="001F5F55">
        <w:rPr>
          <w:rFonts w:asciiTheme="majorBidi" w:hAnsiTheme="majorBidi" w:cstheme="majorBidi"/>
        </w:rPr>
        <w:t xml:space="preserve"> </w:t>
      </w:r>
    </w:p>
    <w:p w:rsidR="00555BBC" w:rsidRPr="001F5F55" w:rsidRDefault="00555BBC" w:rsidP="00555BBC">
      <w:pPr>
        <w:jc w:val="right"/>
        <w:rPr>
          <w:rFonts w:asciiTheme="majorBidi" w:hAnsiTheme="majorBidi" w:cstheme="majorBidi"/>
        </w:rPr>
      </w:pPr>
      <w:r w:rsidRPr="001F5F55">
        <w:rPr>
          <w:rFonts w:asciiTheme="majorBidi" w:hAnsiTheme="majorBidi" w:cstheme="majorBidi"/>
        </w:rPr>
        <w:t xml:space="preserve">Sourate 39 versets 11-15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Default="00555BBC" w:rsidP="00555BBC">
      <w:pPr>
        <w:rPr>
          <w:rFonts w:asciiTheme="majorBidi" w:hAnsiTheme="majorBidi" w:cstheme="majorBidi"/>
        </w:rPr>
      </w:pPr>
      <w:r w:rsidRPr="001F5F55">
        <w:rPr>
          <w:rFonts w:asciiTheme="majorBidi" w:hAnsiTheme="majorBidi" w:cstheme="majorBidi"/>
        </w:rPr>
        <w:t>Et ‘</w:t>
      </w:r>
      <w:proofErr w:type="spellStart"/>
      <w:r w:rsidRPr="001F5F55">
        <w:rPr>
          <w:rFonts w:asciiTheme="majorBidi" w:hAnsiTheme="majorBidi" w:cstheme="majorBidi"/>
        </w:rPr>
        <w:t>Itbân</w:t>
      </w:r>
      <w:proofErr w:type="spellEnd"/>
      <w:r w:rsidRPr="001F5F55">
        <w:rPr>
          <w:rFonts w:asciiTheme="majorBidi" w:hAnsiTheme="majorBidi" w:cstheme="majorBidi"/>
        </w:rPr>
        <w:t xml:space="preserve"> rapporte que le Prophète (</w:t>
      </w:r>
      <w:proofErr w:type="spellStart"/>
      <w:r w:rsidRPr="00206B8F">
        <w:rPr>
          <w:rFonts w:asciiTheme="majorBidi" w:hAnsiTheme="majorBidi" w:cstheme="majorBidi"/>
          <w:i/>
          <w:iCs/>
        </w:rPr>
        <w:t>salla</w:t>
      </w:r>
      <w:proofErr w:type="spellEnd"/>
      <w:r w:rsidRPr="00206B8F">
        <w:rPr>
          <w:rFonts w:asciiTheme="majorBidi" w:hAnsiTheme="majorBidi" w:cstheme="majorBidi"/>
          <w:i/>
          <w:iCs/>
        </w:rPr>
        <w:t xml:space="preserve"> </w:t>
      </w:r>
      <w:proofErr w:type="spellStart"/>
      <w:r w:rsidRPr="00206B8F">
        <w:rPr>
          <w:rFonts w:asciiTheme="majorBidi" w:hAnsiTheme="majorBidi" w:cstheme="majorBidi"/>
          <w:i/>
          <w:iCs/>
        </w:rPr>
        <w:t>Allahou</w:t>
      </w:r>
      <w:proofErr w:type="spellEnd"/>
      <w:r w:rsidRPr="00206B8F">
        <w:rPr>
          <w:rFonts w:asciiTheme="majorBidi" w:hAnsiTheme="majorBidi" w:cstheme="majorBidi"/>
          <w:i/>
          <w:iCs/>
        </w:rPr>
        <w:t xml:space="preserve"> ‘</w:t>
      </w:r>
      <w:proofErr w:type="spellStart"/>
      <w:r w:rsidRPr="00206B8F">
        <w:rPr>
          <w:rFonts w:asciiTheme="majorBidi" w:hAnsiTheme="majorBidi" w:cstheme="majorBidi"/>
          <w:i/>
          <w:iCs/>
        </w:rPr>
        <w:t>alayhi</w:t>
      </w:r>
      <w:proofErr w:type="spellEnd"/>
      <w:r w:rsidRPr="00206B8F">
        <w:rPr>
          <w:rFonts w:asciiTheme="majorBidi" w:hAnsiTheme="majorBidi" w:cstheme="majorBidi"/>
          <w:i/>
          <w:iCs/>
        </w:rPr>
        <w:t xml:space="preserve"> </w:t>
      </w:r>
      <w:proofErr w:type="spellStart"/>
      <w:r w:rsidRPr="00206B8F">
        <w:rPr>
          <w:rFonts w:asciiTheme="majorBidi" w:hAnsiTheme="majorBidi" w:cstheme="majorBidi"/>
          <w:i/>
          <w:iCs/>
        </w:rPr>
        <w:t>wa</w:t>
      </w:r>
      <w:proofErr w:type="spellEnd"/>
      <w:r w:rsidRPr="00206B8F">
        <w:rPr>
          <w:rFonts w:asciiTheme="majorBidi" w:hAnsiTheme="majorBidi" w:cstheme="majorBidi"/>
          <w:i/>
          <w:iCs/>
        </w:rPr>
        <w:t xml:space="preserve"> </w:t>
      </w:r>
      <w:proofErr w:type="spellStart"/>
      <w:r w:rsidRPr="00206B8F">
        <w:rPr>
          <w:rFonts w:asciiTheme="majorBidi" w:hAnsiTheme="majorBidi" w:cstheme="majorBidi"/>
          <w:i/>
          <w:iCs/>
        </w:rPr>
        <w:t>salam</w:t>
      </w:r>
      <w:proofErr w:type="spellEnd"/>
      <w:r w:rsidRPr="001F5F55">
        <w:rPr>
          <w:rFonts w:asciiTheme="majorBidi" w:hAnsiTheme="majorBidi" w:cstheme="majorBidi"/>
        </w:rPr>
        <w:t xml:space="preserve">) a dit : </w:t>
      </w:r>
    </w:p>
    <w:p w:rsidR="00206B8F" w:rsidRPr="001F5F55" w:rsidRDefault="00206B8F" w:rsidP="00555BBC">
      <w:pPr>
        <w:rPr>
          <w:rFonts w:asciiTheme="majorBidi" w:hAnsiTheme="majorBidi" w:cstheme="majorBidi"/>
        </w:rPr>
      </w:pPr>
    </w:p>
    <w:p w:rsidR="00555BBC" w:rsidRPr="001F5F55" w:rsidRDefault="00555BBC" w:rsidP="00206B8F">
      <w:pPr>
        <w:jc w:val="center"/>
        <w:rPr>
          <w:rFonts w:asciiTheme="majorBidi" w:hAnsiTheme="majorBidi" w:cstheme="majorBidi"/>
        </w:rPr>
      </w:pPr>
      <w:r w:rsidRPr="001F5F55">
        <w:rPr>
          <w:rFonts w:asciiTheme="majorBidi" w:hAnsiTheme="majorBidi" w:cstheme="majorBidi"/>
          <w:b/>
          <w:bCs/>
          <w:i/>
          <w:iCs/>
        </w:rPr>
        <w:t>«</w:t>
      </w:r>
      <w:r w:rsidRPr="001F5F55">
        <w:rPr>
          <w:rFonts w:asciiTheme="majorBidi" w:hAnsiTheme="majorBidi" w:cstheme="majorBidi"/>
          <w:b/>
          <w:bCs/>
        </w:rPr>
        <w:t> </w:t>
      </w:r>
      <w:r w:rsidRPr="00206B8F">
        <w:rPr>
          <w:rFonts w:asciiTheme="majorBidi" w:hAnsiTheme="majorBidi" w:cstheme="majorBidi"/>
          <w:b/>
          <w:bCs/>
          <w:i/>
          <w:iCs/>
          <w:color w:val="0070C0"/>
        </w:rPr>
        <w:t>Certes Allah interdit le feu à</w:t>
      </w:r>
      <w:r w:rsidRPr="00206B8F">
        <w:rPr>
          <w:rFonts w:asciiTheme="majorBidi" w:hAnsiTheme="majorBidi" w:cstheme="majorBidi"/>
          <w:b/>
          <w:bCs/>
          <w:color w:val="0070C0"/>
        </w:rPr>
        <w:t xml:space="preserve"> </w:t>
      </w:r>
      <w:r w:rsidRPr="00206B8F">
        <w:rPr>
          <w:rFonts w:asciiTheme="majorBidi" w:hAnsiTheme="majorBidi" w:cstheme="majorBidi"/>
          <w:b/>
          <w:bCs/>
          <w:i/>
          <w:iCs/>
          <w:color w:val="0070C0"/>
        </w:rPr>
        <w:t>celui qui dit qu’il n’y a de vraie divinité qu’Allah, désirant en cela le Visage d’Allah.</w:t>
      </w:r>
      <w:r w:rsidRPr="001F5F55">
        <w:rPr>
          <w:rFonts w:asciiTheme="majorBidi" w:hAnsiTheme="majorBidi" w:cstheme="majorBidi"/>
          <w:b/>
          <w:bCs/>
        </w:rPr>
        <w:t> </w:t>
      </w:r>
      <w:r w:rsidRPr="001F5F55">
        <w:rPr>
          <w:rFonts w:asciiTheme="majorBidi" w:hAnsiTheme="majorBidi" w:cstheme="majorBidi"/>
          <w:b/>
          <w:bCs/>
          <w:i/>
          <w:iCs/>
        </w:rPr>
        <w:t>»</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b/>
          <w:bCs/>
          <w:u w:val="single"/>
        </w:rPr>
        <w:t>L’amour</w:t>
      </w:r>
      <w:r w:rsidRPr="001F5F55">
        <w:rPr>
          <w:rFonts w:asciiTheme="majorBidi" w:hAnsiTheme="majorBidi" w:cstheme="majorBidi"/>
        </w:rPr>
        <w:t xml:space="preserve"> est également une condition essentielle, qui s’oppose à la haine. Une personne ne pourra connaître cette parole et l’accepter sans aimer cette pureté qu’elle enseigne, qui conteste la validité de l’adoration d’un autre qu’Allah. Quiconque aime Allah, il aimera Sa religion, et s’il n’aime pas Allah alors il n’aimera pas Sa religion. Allah a dit : </w:t>
      </w:r>
    </w:p>
    <w:p w:rsidR="00555BBC" w:rsidRPr="001F5F55" w:rsidRDefault="00555BBC" w:rsidP="00555BBC">
      <w:pPr>
        <w:rPr>
          <w:rFonts w:asciiTheme="majorBidi" w:hAnsiTheme="majorBidi" w:cstheme="majorBidi"/>
        </w:rPr>
      </w:pPr>
      <w:r w:rsidRPr="001F5F55">
        <w:rPr>
          <w:rFonts w:asciiTheme="majorBidi" w:hAnsiTheme="majorBidi" w:cstheme="majorBidi"/>
          <w:b/>
          <w:bCs/>
          <w:i/>
          <w:iCs/>
          <w:sz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206B8F">
        <w:rPr>
          <w:rFonts w:asciiTheme="majorBidi" w:hAnsiTheme="majorBidi" w:cstheme="majorBidi"/>
          <w:b/>
          <w:bCs/>
          <w:color w:val="FF0000"/>
        </w:rPr>
        <w:t>«</w:t>
      </w:r>
      <w:r w:rsidRPr="00206B8F">
        <w:rPr>
          <w:rFonts w:asciiTheme="majorBidi" w:hAnsiTheme="majorBidi" w:cstheme="majorBidi"/>
          <w:b/>
          <w:bCs/>
          <w:i/>
          <w:iCs/>
          <w:color w:val="FF0000"/>
        </w:rPr>
        <w:t> </w:t>
      </w:r>
      <w:r w:rsidRPr="00206B8F">
        <w:rPr>
          <w:rFonts w:asciiTheme="majorBidi" w:hAnsiTheme="majorBidi" w:cstheme="majorBidi"/>
          <w:b/>
          <w:bCs/>
          <w:color w:val="FF0000"/>
        </w:rPr>
        <w:t>Parmi les hommes, il en est qui prennent, en dehors d’Allah, des égaux à Lui, en les aimant comme on aime Allah. Or les croyants sont les plus ardents en l’amour d’Allah.</w:t>
      </w:r>
      <w:r w:rsidRPr="001F5F55">
        <w:rPr>
          <w:rFonts w:asciiTheme="majorBidi" w:hAnsiTheme="majorBidi" w:cstheme="majorBidi"/>
          <w:b/>
          <w:bCs/>
          <w:i/>
          <w:iCs/>
        </w:rPr>
        <w:t> </w:t>
      </w:r>
      <w:r w:rsidRPr="001F5F55">
        <w:rPr>
          <w:rFonts w:asciiTheme="majorBidi" w:hAnsiTheme="majorBidi" w:cstheme="majorBidi"/>
          <w:b/>
          <w:bCs/>
        </w:rPr>
        <w:t>»</w:t>
      </w:r>
      <w:r w:rsidRPr="001F5F55">
        <w:rPr>
          <w:rFonts w:asciiTheme="majorBidi" w:hAnsiTheme="majorBidi" w:cstheme="majorBidi"/>
        </w:rPr>
        <w:t xml:space="preserve"> </w:t>
      </w:r>
    </w:p>
    <w:p w:rsidR="00555BBC" w:rsidRPr="001F5F55" w:rsidRDefault="00206B8F" w:rsidP="00555BBC">
      <w:pPr>
        <w:jc w:val="right"/>
        <w:rPr>
          <w:rFonts w:asciiTheme="majorBidi" w:hAnsiTheme="majorBidi" w:cstheme="majorBidi"/>
        </w:rPr>
      </w:pPr>
      <w:r>
        <w:rPr>
          <w:rFonts w:asciiTheme="majorBidi" w:hAnsiTheme="majorBidi" w:cstheme="majorBidi"/>
        </w:rPr>
        <w:t>(</w:t>
      </w:r>
      <w:r w:rsidR="00555BBC" w:rsidRPr="001F5F55">
        <w:rPr>
          <w:rFonts w:asciiTheme="majorBidi" w:hAnsiTheme="majorBidi" w:cstheme="majorBidi"/>
        </w:rPr>
        <w:t>Sourate 2 verset 165</w:t>
      </w:r>
      <w:r>
        <w:rPr>
          <w:rFonts w:asciiTheme="majorBidi" w:hAnsiTheme="majorBidi" w:cstheme="majorBidi"/>
        </w:rPr>
        <w:t>)</w:t>
      </w:r>
      <w:r w:rsidR="00555BBC"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206B8F" w:rsidRDefault="00555BBC" w:rsidP="00555BBC">
      <w:pPr>
        <w:rPr>
          <w:rFonts w:asciiTheme="majorBidi" w:hAnsiTheme="majorBidi" w:cstheme="majorBidi"/>
        </w:rPr>
      </w:pPr>
      <w:r w:rsidRPr="001F5F55">
        <w:rPr>
          <w:rFonts w:asciiTheme="majorBidi" w:hAnsiTheme="majorBidi" w:cstheme="majorBidi"/>
        </w:rPr>
        <w:t xml:space="preserve">Leur amour pour Allah et Sa religion est donc </w:t>
      </w:r>
      <w:proofErr w:type="gramStart"/>
      <w:r w:rsidRPr="001F5F55">
        <w:rPr>
          <w:rFonts w:asciiTheme="majorBidi" w:hAnsiTheme="majorBidi" w:cstheme="majorBidi"/>
        </w:rPr>
        <w:t>exceptionnel</w:t>
      </w:r>
      <w:proofErr w:type="gramEnd"/>
      <w:r w:rsidRPr="001F5F55">
        <w:rPr>
          <w:rFonts w:asciiTheme="majorBidi" w:hAnsiTheme="majorBidi" w:cstheme="majorBidi"/>
        </w:rPr>
        <w:t xml:space="preserve">, ils aiment pour Allah et pour Sa religion, et détestent pour Allah. Et le </w:t>
      </w:r>
      <w:r w:rsidRPr="001F5F55">
        <w:rPr>
          <w:rFonts w:asciiTheme="majorBidi" w:hAnsiTheme="majorBidi" w:cstheme="majorBidi"/>
          <w:u w:val="single"/>
        </w:rPr>
        <w:t>H</w:t>
      </w:r>
      <w:r w:rsidRPr="001F5F55">
        <w:rPr>
          <w:rFonts w:asciiTheme="majorBidi" w:hAnsiTheme="majorBidi" w:cstheme="majorBidi"/>
        </w:rPr>
        <w:t>adîth dit :</w:t>
      </w:r>
    </w:p>
    <w:p w:rsidR="00555BBC" w:rsidRPr="001F5F55" w:rsidRDefault="00555BBC" w:rsidP="00555BBC">
      <w:pPr>
        <w:rPr>
          <w:rFonts w:asciiTheme="majorBidi" w:hAnsiTheme="majorBidi" w:cstheme="majorBidi"/>
        </w:rPr>
      </w:pPr>
      <w:r w:rsidRPr="001F5F55">
        <w:rPr>
          <w:rFonts w:asciiTheme="majorBidi" w:hAnsiTheme="majorBidi" w:cstheme="majorBidi"/>
        </w:rPr>
        <w:t xml:space="preserve"> </w:t>
      </w:r>
    </w:p>
    <w:p w:rsidR="00555BBC" w:rsidRPr="001F5F55" w:rsidRDefault="00555BBC" w:rsidP="00206B8F">
      <w:pPr>
        <w:jc w:val="center"/>
        <w:rPr>
          <w:rFonts w:asciiTheme="majorBidi" w:hAnsiTheme="majorBidi" w:cstheme="majorBidi"/>
        </w:rPr>
      </w:pPr>
      <w:r w:rsidRPr="001F5F55">
        <w:rPr>
          <w:rFonts w:asciiTheme="majorBidi" w:hAnsiTheme="majorBidi" w:cstheme="majorBidi"/>
          <w:b/>
          <w:bCs/>
          <w:i/>
          <w:iCs/>
        </w:rPr>
        <w:t>«</w:t>
      </w:r>
      <w:r w:rsidRPr="001F5F55">
        <w:rPr>
          <w:rFonts w:asciiTheme="majorBidi" w:hAnsiTheme="majorBidi" w:cstheme="majorBidi"/>
          <w:b/>
          <w:bCs/>
        </w:rPr>
        <w:t> </w:t>
      </w:r>
      <w:r w:rsidRPr="00206B8F">
        <w:rPr>
          <w:rFonts w:asciiTheme="majorBidi" w:hAnsiTheme="majorBidi" w:cstheme="majorBidi"/>
          <w:b/>
          <w:bCs/>
          <w:i/>
          <w:iCs/>
          <w:color w:val="0070C0"/>
        </w:rPr>
        <w:t>La religion est-elle autre chose que l’amour et la haine ?!</w:t>
      </w:r>
      <w:r w:rsidRPr="001F5F55">
        <w:rPr>
          <w:rFonts w:asciiTheme="majorBidi" w:hAnsiTheme="majorBidi" w:cstheme="majorBidi"/>
          <w:b/>
          <w:bCs/>
        </w:rPr>
        <w:t> </w:t>
      </w:r>
      <w:r w:rsidRPr="001F5F55">
        <w:rPr>
          <w:rFonts w:asciiTheme="majorBidi" w:hAnsiTheme="majorBidi" w:cstheme="majorBidi"/>
          <w:b/>
          <w:bCs/>
          <w:i/>
          <w:iCs/>
        </w:rPr>
        <w:t>»</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rPr>
        <w:t>Il est donc obligatoire que le Prophète (</w:t>
      </w:r>
      <w:proofErr w:type="spellStart"/>
      <w:r w:rsidRPr="00206B8F">
        <w:rPr>
          <w:rFonts w:asciiTheme="majorBidi" w:hAnsiTheme="majorBidi" w:cstheme="majorBidi"/>
          <w:i/>
          <w:iCs/>
        </w:rPr>
        <w:t>salla</w:t>
      </w:r>
      <w:proofErr w:type="spellEnd"/>
      <w:r w:rsidRPr="00206B8F">
        <w:rPr>
          <w:rFonts w:asciiTheme="majorBidi" w:hAnsiTheme="majorBidi" w:cstheme="majorBidi"/>
          <w:i/>
          <w:iCs/>
        </w:rPr>
        <w:t xml:space="preserve"> </w:t>
      </w:r>
      <w:proofErr w:type="spellStart"/>
      <w:r w:rsidRPr="00206B8F">
        <w:rPr>
          <w:rFonts w:asciiTheme="majorBidi" w:hAnsiTheme="majorBidi" w:cstheme="majorBidi"/>
          <w:i/>
          <w:iCs/>
        </w:rPr>
        <w:t>Allahou</w:t>
      </w:r>
      <w:proofErr w:type="spellEnd"/>
      <w:r w:rsidRPr="00206B8F">
        <w:rPr>
          <w:rFonts w:asciiTheme="majorBidi" w:hAnsiTheme="majorBidi" w:cstheme="majorBidi"/>
          <w:i/>
          <w:iCs/>
        </w:rPr>
        <w:t xml:space="preserve"> ‘</w:t>
      </w:r>
      <w:proofErr w:type="spellStart"/>
      <w:r w:rsidRPr="00206B8F">
        <w:rPr>
          <w:rFonts w:asciiTheme="majorBidi" w:hAnsiTheme="majorBidi" w:cstheme="majorBidi"/>
          <w:i/>
          <w:iCs/>
        </w:rPr>
        <w:t>alayhi</w:t>
      </w:r>
      <w:proofErr w:type="spellEnd"/>
      <w:r w:rsidRPr="00206B8F">
        <w:rPr>
          <w:rFonts w:asciiTheme="majorBidi" w:hAnsiTheme="majorBidi" w:cstheme="majorBidi"/>
          <w:i/>
          <w:iCs/>
        </w:rPr>
        <w:t xml:space="preserve"> </w:t>
      </w:r>
      <w:proofErr w:type="spellStart"/>
      <w:r w:rsidRPr="00206B8F">
        <w:rPr>
          <w:rFonts w:asciiTheme="majorBidi" w:hAnsiTheme="majorBidi" w:cstheme="majorBidi"/>
          <w:i/>
          <w:iCs/>
        </w:rPr>
        <w:t>wa</w:t>
      </w:r>
      <w:proofErr w:type="spellEnd"/>
      <w:r w:rsidRPr="00206B8F">
        <w:rPr>
          <w:rFonts w:asciiTheme="majorBidi" w:hAnsiTheme="majorBidi" w:cstheme="majorBidi"/>
          <w:i/>
          <w:iCs/>
        </w:rPr>
        <w:t xml:space="preserve"> </w:t>
      </w:r>
      <w:proofErr w:type="spellStart"/>
      <w:r w:rsidRPr="00206B8F">
        <w:rPr>
          <w:rFonts w:asciiTheme="majorBidi" w:hAnsiTheme="majorBidi" w:cstheme="majorBidi"/>
          <w:i/>
          <w:iCs/>
        </w:rPr>
        <w:t>salam</w:t>
      </w:r>
      <w:proofErr w:type="spellEnd"/>
      <w:r w:rsidRPr="001F5F55">
        <w:rPr>
          <w:rFonts w:asciiTheme="majorBidi" w:hAnsiTheme="majorBidi" w:cstheme="majorBidi"/>
        </w:rPr>
        <w:t xml:space="preserve">) soit plus cher au serviteur que l’amour de sa propre vie, ses enfants et tous les gens. Témoigner qu’il n’y a de vraie divinité qu’Allah implique fatalement de témoigner que </w:t>
      </w:r>
      <w:proofErr w:type="spellStart"/>
      <w:r w:rsidRPr="001F5F55">
        <w:rPr>
          <w:rFonts w:asciiTheme="majorBidi" w:hAnsiTheme="majorBidi" w:cstheme="majorBidi"/>
        </w:rPr>
        <w:t>Mou</w:t>
      </w:r>
      <w:r w:rsidRPr="001F5F55">
        <w:rPr>
          <w:rFonts w:asciiTheme="majorBidi" w:hAnsiTheme="majorBidi" w:cstheme="majorBidi"/>
          <w:u w:val="single"/>
        </w:rPr>
        <w:t>h</w:t>
      </w:r>
      <w:r w:rsidRPr="001F5F55">
        <w:rPr>
          <w:rFonts w:asciiTheme="majorBidi" w:hAnsiTheme="majorBidi" w:cstheme="majorBidi"/>
        </w:rPr>
        <w:t>ammad</w:t>
      </w:r>
      <w:proofErr w:type="spellEnd"/>
      <w:r w:rsidRPr="001F5F55">
        <w:rPr>
          <w:rFonts w:asciiTheme="majorBidi" w:hAnsiTheme="majorBidi" w:cstheme="majorBidi"/>
        </w:rPr>
        <w:t xml:space="preserve"> est le messager d’Allah, et implique de le suivre, comme le dit Allah : </w:t>
      </w:r>
    </w:p>
    <w:p w:rsidR="00555BBC" w:rsidRPr="001F5F55" w:rsidRDefault="00555BBC" w:rsidP="00555BBC">
      <w:pPr>
        <w:rPr>
          <w:rFonts w:asciiTheme="majorBidi" w:hAnsiTheme="majorBidi" w:cstheme="majorBidi"/>
        </w:rPr>
      </w:pPr>
      <w:r w:rsidRPr="001F5F55">
        <w:rPr>
          <w:rFonts w:asciiTheme="majorBidi" w:hAnsiTheme="majorBidi" w:cstheme="majorBidi"/>
          <w:b/>
          <w:bCs/>
          <w:i/>
          <w:iCs/>
          <w:sz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b/>
          <w:bCs/>
        </w:rPr>
        <w:t>«</w:t>
      </w:r>
      <w:r w:rsidRPr="00206B8F">
        <w:rPr>
          <w:rFonts w:asciiTheme="majorBidi" w:hAnsiTheme="majorBidi" w:cstheme="majorBidi"/>
          <w:b/>
          <w:bCs/>
          <w:i/>
          <w:iCs/>
          <w:color w:val="FF0000"/>
        </w:rPr>
        <w:t> </w:t>
      </w:r>
      <w:r w:rsidRPr="00206B8F">
        <w:rPr>
          <w:rFonts w:asciiTheme="majorBidi" w:hAnsiTheme="majorBidi" w:cstheme="majorBidi"/>
          <w:b/>
          <w:bCs/>
          <w:color w:val="FF0000"/>
        </w:rPr>
        <w:t>Dis : si vous aimez Allah, alors suivez moi ; Allah vous aimera et pardonnera vos péchés.</w:t>
      </w:r>
      <w:r w:rsidRPr="001F5F55">
        <w:rPr>
          <w:rFonts w:asciiTheme="majorBidi" w:hAnsiTheme="majorBidi" w:cstheme="majorBidi"/>
          <w:b/>
          <w:bCs/>
          <w:i/>
          <w:iCs/>
        </w:rPr>
        <w:t> </w:t>
      </w:r>
      <w:r w:rsidRPr="001F5F55">
        <w:rPr>
          <w:rFonts w:asciiTheme="majorBidi" w:hAnsiTheme="majorBidi" w:cstheme="majorBidi"/>
          <w:b/>
          <w:bCs/>
        </w:rPr>
        <w:t>»</w:t>
      </w:r>
      <w:r w:rsidRPr="001F5F55">
        <w:rPr>
          <w:rFonts w:asciiTheme="majorBidi" w:hAnsiTheme="majorBidi" w:cstheme="majorBidi"/>
        </w:rPr>
        <w:t xml:space="preserve"> </w:t>
      </w:r>
    </w:p>
    <w:p w:rsidR="00555BBC" w:rsidRPr="001F5F55" w:rsidRDefault="00206B8F" w:rsidP="00555BBC">
      <w:pPr>
        <w:jc w:val="right"/>
        <w:rPr>
          <w:rFonts w:asciiTheme="majorBidi" w:hAnsiTheme="majorBidi" w:cstheme="majorBidi"/>
        </w:rPr>
      </w:pPr>
      <w:r>
        <w:rPr>
          <w:rFonts w:asciiTheme="majorBidi" w:hAnsiTheme="majorBidi" w:cstheme="majorBidi"/>
        </w:rPr>
        <w:t>(</w:t>
      </w:r>
      <w:r w:rsidR="00555BBC" w:rsidRPr="001F5F55">
        <w:rPr>
          <w:rFonts w:asciiTheme="majorBidi" w:hAnsiTheme="majorBidi" w:cstheme="majorBidi"/>
        </w:rPr>
        <w:t>Sourate 3 verset 31</w:t>
      </w:r>
      <w:r>
        <w:rPr>
          <w:rFonts w:asciiTheme="majorBidi" w:hAnsiTheme="majorBidi" w:cstheme="majorBidi"/>
        </w:rPr>
        <w:t>)</w:t>
      </w:r>
      <w:r w:rsidR="00555BBC"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b/>
          <w:bCs/>
          <w:u w:val="single"/>
        </w:rPr>
        <w:t>La soumission</w:t>
      </w:r>
      <w:r w:rsidRPr="001F5F55">
        <w:rPr>
          <w:rFonts w:asciiTheme="majorBidi" w:hAnsiTheme="majorBidi" w:cstheme="majorBidi"/>
        </w:rPr>
        <w:t xml:space="preserve"> est également une condition essentielle : il faut se plier aux devoirs qu’exigent l’attestation qu’il n’y a de vraie divinité qu’Allah en pratiquant ce qu’Allah a ordonné et en cessant ce qu’Il a interdit, et s’engager à cela ; ceci s’oppose à l’idolâtrie, car beaucoup de prétendus religieux sous-estiment les obligations et les interdictions et n’y prêtent nul intérêt. Alors que l’Islam consiste à ce que le serviteur soumette son cœur et son corps à Allah, et se soumette à Lui avec monothéisme et obéissance, comme le dit Allah :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b/>
          <w:bCs/>
        </w:rPr>
        <w:t>«</w:t>
      </w:r>
      <w:r w:rsidRPr="001F5F55">
        <w:rPr>
          <w:rFonts w:asciiTheme="majorBidi" w:hAnsiTheme="majorBidi" w:cstheme="majorBidi"/>
          <w:b/>
          <w:bCs/>
          <w:i/>
          <w:iCs/>
        </w:rPr>
        <w:t> </w:t>
      </w:r>
      <w:r w:rsidRPr="00206B8F">
        <w:rPr>
          <w:rFonts w:asciiTheme="majorBidi" w:hAnsiTheme="majorBidi" w:cstheme="majorBidi"/>
          <w:b/>
          <w:bCs/>
          <w:color w:val="FF0000"/>
        </w:rPr>
        <w:t>Si ! Quiconque soumet sa face à Allah et fait bienfaisance, il s’est agrippé à l’anse la plus solide.</w:t>
      </w:r>
      <w:r w:rsidRPr="001F5F55">
        <w:rPr>
          <w:rFonts w:asciiTheme="majorBidi" w:hAnsiTheme="majorBidi" w:cstheme="majorBidi"/>
          <w:b/>
          <w:bCs/>
        </w:rPr>
        <w:t> »</w:t>
      </w:r>
      <w:r w:rsidRPr="001F5F55">
        <w:rPr>
          <w:rFonts w:asciiTheme="majorBidi" w:hAnsiTheme="majorBidi" w:cstheme="majorBidi"/>
        </w:rPr>
        <w:t xml:space="preserve"> </w:t>
      </w:r>
    </w:p>
    <w:p w:rsidR="00555BBC" w:rsidRPr="001F5F55" w:rsidRDefault="00206B8F" w:rsidP="00555BBC">
      <w:pPr>
        <w:jc w:val="right"/>
        <w:rPr>
          <w:rFonts w:asciiTheme="majorBidi" w:hAnsiTheme="majorBidi" w:cstheme="majorBidi"/>
        </w:rPr>
      </w:pPr>
      <w:r>
        <w:rPr>
          <w:rFonts w:asciiTheme="majorBidi" w:hAnsiTheme="majorBidi" w:cstheme="majorBidi"/>
        </w:rPr>
        <w:lastRenderedPageBreak/>
        <w:t>(</w:t>
      </w:r>
      <w:r w:rsidR="00555BBC" w:rsidRPr="001F5F55">
        <w:rPr>
          <w:rFonts w:asciiTheme="majorBidi" w:hAnsiTheme="majorBidi" w:cstheme="majorBidi"/>
        </w:rPr>
        <w:t>Sourate 31 verset 22</w:t>
      </w:r>
      <w:r>
        <w:rPr>
          <w:rFonts w:asciiTheme="majorBidi" w:hAnsiTheme="majorBidi" w:cstheme="majorBidi"/>
        </w:rPr>
        <w:t>)</w:t>
      </w:r>
      <w:r w:rsidR="00555BBC"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rPr>
        <w:t xml:space="preserve">Or la pureté et la conformité à la loi d’Allah et de Son messager sont essentielles à la bienfaisance des actes.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Default="00555BBC" w:rsidP="00555BBC">
      <w:pPr>
        <w:rPr>
          <w:rFonts w:asciiTheme="majorBidi" w:hAnsiTheme="majorBidi" w:cstheme="majorBidi"/>
        </w:rPr>
      </w:pPr>
      <w:r w:rsidRPr="001F5F55">
        <w:rPr>
          <w:rFonts w:asciiTheme="majorBidi" w:hAnsiTheme="majorBidi" w:cstheme="majorBidi"/>
          <w:b/>
          <w:bCs/>
          <w:u w:val="single"/>
        </w:rPr>
        <w:t>La certitude</w:t>
      </w:r>
      <w:r w:rsidRPr="001F5F55">
        <w:rPr>
          <w:rFonts w:asciiTheme="majorBidi" w:hAnsiTheme="majorBidi" w:cstheme="majorBidi"/>
        </w:rPr>
        <w:t xml:space="preserve"> est également une condition essentielle de cette parole : être certains de ce qu’elle signifie, ce qui s’oppose au doute et l’hésitation, comme le dit le </w:t>
      </w:r>
      <w:r w:rsidRPr="001F5F55">
        <w:rPr>
          <w:rFonts w:asciiTheme="majorBidi" w:hAnsiTheme="majorBidi" w:cstheme="majorBidi"/>
          <w:u w:val="single"/>
        </w:rPr>
        <w:t>H</w:t>
      </w:r>
      <w:r w:rsidRPr="001F5F55">
        <w:rPr>
          <w:rFonts w:asciiTheme="majorBidi" w:hAnsiTheme="majorBidi" w:cstheme="majorBidi"/>
        </w:rPr>
        <w:t xml:space="preserve">adîth : </w:t>
      </w:r>
    </w:p>
    <w:p w:rsidR="00206B8F" w:rsidRPr="001F5F55" w:rsidRDefault="00206B8F" w:rsidP="00555BBC">
      <w:pPr>
        <w:rPr>
          <w:rFonts w:asciiTheme="majorBidi" w:hAnsiTheme="majorBidi" w:cstheme="majorBidi"/>
        </w:rPr>
      </w:pPr>
    </w:p>
    <w:p w:rsidR="00555BBC" w:rsidRPr="001F5F55" w:rsidRDefault="00555BBC" w:rsidP="00206B8F">
      <w:pPr>
        <w:jc w:val="center"/>
        <w:rPr>
          <w:rFonts w:asciiTheme="majorBidi" w:hAnsiTheme="majorBidi" w:cstheme="majorBidi"/>
        </w:rPr>
      </w:pPr>
      <w:r w:rsidRPr="001F5F55">
        <w:rPr>
          <w:rFonts w:asciiTheme="majorBidi" w:hAnsiTheme="majorBidi" w:cstheme="majorBidi"/>
          <w:b/>
          <w:bCs/>
          <w:i/>
          <w:iCs/>
        </w:rPr>
        <w:t>«</w:t>
      </w:r>
      <w:r w:rsidRPr="001F5F55">
        <w:rPr>
          <w:rFonts w:asciiTheme="majorBidi" w:hAnsiTheme="majorBidi" w:cstheme="majorBidi"/>
          <w:b/>
          <w:bCs/>
        </w:rPr>
        <w:t> </w:t>
      </w:r>
      <w:r w:rsidRPr="00206B8F">
        <w:rPr>
          <w:rFonts w:asciiTheme="majorBidi" w:hAnsiTheme="majorBidi" w:cstheme="majorBidi"/>
          <w:b/>
          <w:bCs/>
          <w:i/>
          <w:iCs/>
          <w:color w:val="0070C0"/>
        </w:rPr>
        <w:t>Celui qui la dit en en étant certain de son cœur, sans douter dessus.</w:t>
      </w:r>
      <w:r w:rsidRPr="001F5F55">
        <w:rPr>
          <w:rFonts w:asciiTheme="majorBidi" w:hAnsiTheme="majorBidi" w:cstheme="majorBidi"/>
          <w:b/>
          <w:bCs/>
          <w:i/>
          <w:iCs/>
        </w:rPr>
        <w:t>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rPr>
        <w:t xml:space="preserve">Et s’il n’en n’est pas ainsi, alors cette parole ne sera d’aucune utilité, comme nous le montre le Hadîth sur l’interrogatoire dans la tombe.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b/>
          <w:bCs/>
          <w:u w:val="single"/>
        </w:rPr>
        <w:t>La sincérité</w:t>
      </w:r>
      <w:r w:rsidRPr="001F5F55">
        <w:rPr>
          <w:rFonts w:asciiTheme="majorBidi" w:hAnsiTheme="majorBidi" w:cstheme="majorBidi"/>
        </w:rPr>
        <w:t xml:space="preserve"> est également une condition essentielle, cela s’oppose au mensonge comme le dit Allah au sujet des hypocrites :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b/>
          <w:bCs/>
        </w:rPr>
        <w:t>«</w:t>
      </w:r>
      <w:r w:rsidRPr="001F5F55">
        <w:rPr>
          <w:rFonts w:asciiTheme="majorBidi" w:hAnsiTheme="majorBidi" w:cstheme="majorBidi"/>
          <w:b/>
          <w:bCs/>
          <w:i/>
          <w:iCs/>
        </w:rPr>
        <w:t> </w:t>
      </w:r>
      <w:r w:rsidRPr="00206B8F">
        <w:rPr>
          <w:rFonts w:asciiTheme="majorBidi" w:hAnsiTheme="majorBidi" w:cstheme="majorBidi"/>
          <w:b/>
          <w:bCs/>
          <w:color w:val="FF0000"/>
        </w:rPr>
        <w:t xml:space="preserve">Ils disent avec leurs langues ce qui n’est pas dans leurs </w:t>
      </w:r>
      <w:r w:rsidR="00206B8F" w:rsidRPr="00206B8F">
        <w:rPr>
          <w:rFonts w:asciiTheme="majorBidi" w:hAnsiTheme="majorBidi" w:cstheme="majorBidi"/>
          <w:b/>
          <w:bCs/>
          <w:color w:val="FF0000"/>
        </w:rPr>
        <w:t>cœurs</w:t>
      </w:r>
      <w:r w:rsidRPr="00206B8F">
        <w:rPr>
          <w:rFonts w:asciiTheme="majorBidi" w:hAnsiTheme="majorBidi" w:cstheme="majorBidi"/>
          <w:b/>
          <w:bCs/>
          <w:color w:val="FF0000"/>
        </w:rPr>
        <w:t>.</w:t>
      </w:r>
      <w:r w:rsidR="00206B8F">
        <w:rPr>
          <w:rFonts w:asciiTheme="majorBidi" w:hAnsiTheme="majorBidi" w:cstheme="majorBidi"/>
          <w:b/>
          <w:bCs/>
        </w:rPr>
        <w:t xml:space="preserve"> </w:t>
      </w:r>
      <w:r w:rsidRPr="001F5F55">
        <w:rPr>
          <w:rFonts w:asciiTheme="majorBidi" w:hAnsiTheme="majorBidi" w:cstheme="majorBidi"/>
          <w:b/>
          <w:bCs/>
        </w:rPr>
        <w:t>»</w:t>
      </w:r>
      <w:r w:rsidRPr="001F5F55">
        <w:rPr>
          <w:rFonts w:asciiTheme="majorBidi" w:hAnsiTheme="majorBidi" w:cstheme="majorBidi"/>
        </w:rPr>
        <w:t xml:space="preserve"> </w:t>
      </w:r>
    </w:p>
    <w:p w:rsidR="00555BBC" w:rsidRPr="001F5F55" w:rsidRDefault="00206B8F" w:rsidP="00555BBC">
      <w:pPr>
        <w:jc w:val="right"/>
        <w:rPr>
          <w:rFonts w:asciiTheme="majorBidi" w:hAnsiTheme="majorBidi" w:cstheme="majorBidi"/>
        </w:rPr>
      </w:pPr>
      <w:r>
        <w:rPr>
          <w:rFonts w:asciiTheme="majorBidi" w:hAnsiTheme="majorBidi" w:cstheme="majorBidi"/>
        </w:rPr>
        <w:t>(</w:t>
      </w:r>
      <w:r w:rsidR="00555BBC" w:rsidRPr="001F5F55">
        <w:rPr>
          <w:rFonts w:asciiTheme="majorBidi" w:hAnsiTheme="majorBidi" w:cstheme="majorBidi"/>
        </w:rPr>
        <w:t>Sourate 48 verset 11</w:t>
      </w:r>
      <w:r>
        <w:rPr>
          <w:rFonts w:asciiTheme="majorBidi" w:hAnsiTheme="majorBidi" w:cstheme="majorBidi"/>
        </w:rPr>
        <w:t>)</w:t>
      </w:r>
      <w:r w:rsidR="00555BBC"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rPr>
        <w:t xml:space="preserve">Le sincère connaît le sens de cette parole dans son cœur, et pratique ce qu’elle exige et implique comme obligations religieuses, et sa langue authentifie son cœur.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rPr>
          <w:rFonts w:asciiTheme="majorBidi" w:hAnsiTheme="majorBidi" w:cstheme="majorBidi"/>
        </w:rPr>
      </w:pPr>
      <w:r w:rsidRPr="001F5F55">
        <w:rPr>
          <w:rFonts w:asciiTheme="majorBidi" w:hAnsiTheme="majorBidi" w:cstheme="majorBidi"/>
        </w:rPr>
        <w:t xml:space="preserve">Ce témoignage n’est pas valide tant que toutes ces conditions ne sont pas réunies, et c’est Allah qui accorde la réussite. </w:t>
      </w:r>
    </w:p>
    <w:p w:rsidR="00555BBC" w:rsidRPr="001F5F55" w:rsidRDefault="00555BBC" w:rsidP="00555BBC">
      <w:pPr>
        <w:rPr>
          <w:rFonts w:asciiTheme="majorBidi" w:hAnsiTheme="majorBidi" w:cstheme="majorBidi"/>
        </w:rPr>
      </w:pPr>
      <w:r w:rsidRPr="001F5F55">
        <w:rPr>
          <w:rFonts w:asciiTheme="majorBidi" w:hAnsiTheme="majorBidi" w:cstheme="majorBidi"/>
          <w:sz w:val="20"/>
          <w:szCs w:val="20"/>
        </w:rPr>
        <w:t> </w:t>
      </w:r>
      <w:r w:rsidRPr="001F5F55">
        <w:rPr>
          <w:rFonts w:asciiTheme="majorBidi" w:hAnsiTheme="majorBidi" w:cstheme="majorBidi"/>
        </w:rPr>
        <w:t xml:space="preserve"> </w:t>
      </w:r>
    </w:p>
    <w:p w:rsidR="00555BBC" w:rsidRPr="001F5F55" w:rsidRDefault="00555BBC" w:rsidP="00555BBC">
      <w:pPr>
        <w:jc w:val="center"/>
        <w:rPr>
          <w:rFonts w:asciiTheme="majorBidi" w:hAnsiTheme="majorBidi" w:cstheme="majorBidi"/>
        </w:rPr>
      </w:pPr>
      <w:r w:rsidRPr="001F5F55">
        <w:rPr>
          <w:rFonts w:asciiTheme="majorBidi" w:hAnsiTheme="majorBidi" w:cstheme="majorBidi"/>
        </w:rPr>
        <w:t xml:space="preserve">Et Allah demeure le plus Savant. </w:t>
      </w:r>
    </w:p>
    <w:p w:rsidR="00555BBC" w:rsidRPr="001F5F55" w:rsidRDefault="00555BBC" w:rsidP="00555BBC">
      <w:pPr>
        <w:rPr>
          <w:rFonts w:asciiTheme="majorBidi" w:hAnsiTheme="majorBidi" w:cstheme="majorBidi"/>
        </w:rPr>
      </w:pPr>
    </w:p>
    <w:p w:rsidR="00555BBC" w:rsidRPr="001F5F55" w:rsidRDefault="00555BBC" w:rsidP="00555BBC">
      <w:pPr>
        <w:rPr>
          <w:rFonts w:asciiTheme="majorBidi" w:hAnsiTheme="majorBidi" w:cstheme="majorBidi"/>
        </w:rPr>
      </w:pPr>
      <w:r w:rsidRPr="001F5F55">
        <w:rPr>
          <w:rFonts w:asciiTheme="majorBidi" w:hAnsiTheme="majorBidi" w:cstheme="majorBidi"/>
        </w:rPr>
        <w:t xml:space="preserve">  </w:t>
      </w:r>
    </w:p>
    <w:p w:rsidR="001F5F55" w:rsidRPr="001F5F55" w:rsidRDefault="001F5F55">
      <w:pPr>
        <w:rPr>
          <w:rFonts w:asciiTheme="majorBidi" w:hAnsiTheme="majorBidi" w:cstheme="majorBidi"/>
        </w:rPr>
      </w:pPr>
    </w:p>
    <w:p w:rsidR="001F5F55" w:rsidRPr="001F5F55" w:rsidRDefault="001F5F55">
      <w:pPr>
        <w:rPr>
          <w:rFonts w:asciiTheme="majorBidi" w:hAnsiTheme="majorBidi" w:cstheme="majorBidi"/>
        </w:rPr>
      </w:pPr>
    </w:p>
    <w:p w:rsidR="00206B8F" w:rsidRPr="001F5F55" w:rsidRDefault="00206B8F" w:rsidP="00206B8F">
      <w:pPr>
        <w:rPr>
          <w:rFonts w:asciiTheme="majorBidi" w:hAnsiTheme="majorBidi" w:cstheme="majorBidi"/>
        </w:rPr>
      </w:pPr>
      <w:r w:rsidRPr="00206B8F">
        <w:rPr>
          <w:rFonts w:asciiTheme="majorBidi" w:hAnsiTheme="majorBidi" w:cstheme="majorBidi"/>
          <w:b/>
          <w:bCs/>
          <w:u w:val="single"/>
        </w:rPr>
        <w:t>Source</w:t>
      </w:r>
      <w:r w:rsidRPr="001F5F55">
        <w:rPr>
          <w:rFonts w:asciiTheme="majorBidi" w:hAnsiTheme="majorBidi" w:cstheme="majorBidi"/>
        </w:rPr>
        <w:t xml:space="preserve"> : </w:t>
      </w:r>
      <w:proofErr w:type="spellStart"/>
      <w:r w:rsidRPr="001F5F55">
        <w:rPr>
          <w:rFonts w:asciiTheme="majorBidi" w:hAnsiTheme="majorBidi" w:cstheme="majorBidi"/>
        </w:rPr>
        <w:t>Dourar</w:t>
      </w:r>
      <w:proofErr w:type="spellEnd"/>
      <w:r w:rsidRPr="001F5F55">
        <w:rPr>
          <w:rFonts w:asciiTheme="majorBidi" w:hAnsiTheme="majorBidi" w:cstheme="majorBidi"/>
        </w:rPr>
        <w:t xml:space="preserve"> As-</w:t>
      </w:r>
      <w:proofErr w:type="spellStart"/>
      <w:r w:rsidRPr="001F5F55">
        <w:rPr>
          <w:rFonts w:asciiTheme="majorBidi" w:hAnsiTheme="majorBidi" w:cstheme="majorBidi"/>
        </w:rPr>
        <w:t>Saniyya</w:t>
      </w:r>
      <w:proofErr w:type="spellEnd"/>
      <w:r w:rsidRPr="001F5F55">
        <w:rPr>
          <w:rFonts w:asciiTheme="majorBidi" w:hAnsiTheme="majorBidi" w:cstheme="majorBidi"/>
        </w:rPr>
        <w:t xml:space="preserve"> volume 2 page 252-255 </w:t>
      </w:r>
    </w:p>
    <w:p w:rsidR="001F5F55" w:rsidRPr="00206B8F" w:rsidRDefault="001F5F55">
      <w:pPr>
        <w:rPr>
          <w:rFonts w:asciiTheme="majorBidi" w:hAnsiTheme="majorBidi" w:cstheme="majorBidi"/>
          <w:u w:val="words"/>
        </w:rPr>
      </w:pPr>
    </w:p>
    <w:p w:rsidR="001F5F55" w:rsidRPr="001F5F55" w:rsidRDefault="001F5F55">
      <w:pPr>
        <w:rPr>
          <w:rFonts w:asciiTheme="majorBidi" w:hAnsiTheme="majorBidi" w:cstheme="majorBidi"/>
        </w:rPr>
      </w:pPr>
    </w:p>
    <w:p w:rsidR="001F5F55" w:rsidRDefault="001F5F55">
      <w:pPr>
        <w:rPr>
          <w:rFonts w:asciiTheme="majorBidi" w:hAnsiTheme="majorBidi" w:cstheme="majorBidi"/>
        </w:rPr>
      </w:pPr>
    </w:p>
    <w:p w:rsidR="001F5F55" w:rsidRDefault="001F5F55">
      <w:pPr>
        <w:rPr>
          <w:rFonts w:asciiTheme="majorBidi" w:hAnsiTheme="majorBidi" w:cstheme="majorBidi"/>
        </w:rPr>
      </w:pPr>
    </w:p>
    <w:p w:rsidR="001F5F55" w:rsidRDefault="001F5F55">
      <w:pPr>
        <w:rPr>
          <w:rFonts w:asciiTheme="majorBidi" w:hAnsiTheme="majorBidi" w:cstheme="majorBidi"/>
        </w:rPr>
      </w:pPr>
    </w:p>
    <w:p w:rsidR="001F5F55" w:rsidRDefault="001F5F55">
      <w:pPr>
        <w:rPr>
          <w:rFonts w:asciiTheme="majorBidi" w:hAnsiTheme="majorBidi" w:cstheme="majorBidi"/>
        </w:rPr>
      </w:pPr>
    </w:p>
    <w:p w:rsidR="001F5F55" w:rsidRDefault="001F5F55">
      <w:pPr>
        <w:rPr>
          <w:rFonts w:asciiTheme="majorBidi" w:hAnsiTheme="majorBidi" w:cstheme="majorBidi"/>
        </w:rPr>
      </w:pPr>
    </w:p>
    <w:p w:rsidR="001F5F55" w:rsidRDefault="001F5F55">
      <w:pPr>
        <w:rPr>
          <w:rFonts w:asciiTheme="majorBidi" w:hAnsiTheme="majorBidi" w:cstheme="majorBidi"/>
        </w:rPr>
      </w:pPr>
    </w:p>
    <w:p w:rsidR="001F5F55" w:rsidRDefault="001F5F55">
      <w:pPr>
        <w:rPr>
          <w:rFonts w:asciiTheme="majorBidi" w:hAnsiTheme="majorBidi" w:cstheme="majorBidi"/>
        </w:rPr>
      </w:pPr>
    </w:p>
    <w:p w:rsidR="001F5F55" w:rsidRDefault="001F5F55">
      <w:pPr>
        <w:rPr>
          <w:rFonts w:asciiTheme="majorBidi" w:hAnsiTheme="majorBidi" w:cstheme="majorBidi"/>
        </w:rPr>
      </w:pPr>
    </w:p>
    <w:p w:rsidR="00206B8F" w:rsidRDefault="00206B8F">
      <w:pPr>
        <w:rPr>
          <w:rFonts w:asciiTheme="majorBidi" w:hAnsiTheme="majorBidi" w:cstheme="majorBidi"/>
        </w:rPr>
      </w:pPr>
    </w:p>
    <w:p w:rsidR="00206B8F" w:rsidRDefault="00206B8F">
      <w:pPr>
        <w:rPr>
          <w:rFonts w:asciiTheme="majorBidi" w:hAnsiTheme="majorBidi" w:cstheme="majorBidi"/>
        </w:rPr>
      </w:pPr>
    </w:p>
    <w:p w:rsidR="00206B8F" w:rsidRDefault="00206B8F">
      <w:pPr>
        <w:rPr>
          <w:rFonts w:asciiTheme="majorBidi" w:hAnsiTheme="majorBidi" w:cstheme="majorBidi"/>
        </w:rPr>
      </w:pPr>
    </w:p>
    <w:p w:rsidR="00206B8F" w:rsidRDefault="00206B8F">
      <w:pPr>
        <w:rPr>
          <w:rFonts w:asciiTheme="majorBidi" w:hAnsiTheme="majorBidi" w:cstheme="majorBidi"/>
        </w:rPr>
      </w:pPr>
    </w:p>
    <w:p w:rsidR="00206B8F" w:rsidRDefault="00206B8F">
      <w:pPr>
        <w:rPr>
          <w:rFonts w:asciiTheme="majorBidi" w:hAnsiTheme="majorBidi" w:cstheme="majorBidi"/>
        </w:rPr>
      </w:pPr>
    </w:p>
    <w:p w:rsidR="00206B8F" w:rsidRDefault="00206B8F">
      <w:pPr>
        <w:rPr>
          <w:rFonts w:asciiTheme="majorBidi" w:hAnsiTheme="majorBidi" w:cstheme="majorBidi"/>
        </w:rPr>
      </w:pPr>
    </w:p>
    <w:p w:rsidR="00206B8F" w:rsidRDefault="00206B8F">
      <w:pPr>
        <w:rPr>
          <w:rFonts w:asciiTheme="majorBidi" w:hAnsiTheme="majorBidi" w:cstheme="majorBidi"/>
        </w:rPr>
      </w:pPr>
    </w:p>
    <w:p w:rsidR="00206B8F" w:rsidRDefault="00206B8F">
      <w:pPr>
        <w:rPr>
          <w:rFonts w:asciiTheme="majorBidi" w:hAnsiTheme="majorBidi" w:cstheme="majorBidi"/>
        </w:rPr>
      </w:pPr>
    </w:p>
    <w:p w:rsidR="001F5F55" w:rsidRPr="001F5F55" w:rsidRDefault="001F5F55">
      <w:pPr>
        <w:rPr>
          <w:rFonts w:asciiTheme="majorBidi" w:hAnsiTheme="majorBidi" w:cstheme="majorBidi"/>
        </w:rPr>
      </w:pPr>
    </w:p>
    <w:p w:rsidR="001F5F55" w:rsidRPr="001F5F55" w:rsidRDefault="001F5F55">
      <w:pPr>
        <w:rPr>
          <w:rFonts w:asciiTheme="majorBidi" w:hAnsiTheme="majorBidi" w:cstheme="majorBidi"/>
        </w:rPr>
      </w:pPr>
    </w:p>
    <w:p w:rsidR="001F5F55" w:rsidRPr="001F5F55" w:rsidRDefault="001F5F55">
      <w:pPr>
        <w:rPr>
          <w:rFonts w:asciiTheme="majorBidi" w:hAnsiTheme="majorBidi" w:cstheme="majorBidi"/>
        </w:rPr>
      </w:pPr>
    </w:p>
    <w:p w:rsidR="001F5F55" w:rsidRPr="00206B8F" w:rsidRDefault="001F5F55">
      <w:pPr>
        <w:rPr>
          <w:rFonts w:ascii="You Are Loved" w:hAnsi="You Are Loved" w:cstheme="majorBidi"/>
          <w:sz w:val="72"/>
          <w:szCs w:val="72"/>
        </w:rPr>
      </w:pPr>
      <w:r w:rsidRPr="00206B8F">
        <w:rPr>
          <w:rFonts w:ascii="You Are Loved" w:hAnsi="You Are Loved" w:cstheme="majorBidi"/>
          <w:sz w:val="72"/>
          <w:szCs w:val="72"/>
        </w:rPr>
        <w:lastRenderedPageBreak/>
        <w:t>Annexe :</w:t>
      </w:r>
    </w:p>
    <w:p w:rsidR="001F5F55" w:rsidRPr="001F5F55" w:rsidRDefault="001F5F55">
      <w:pPr>
        <w:rPr>
          <w:rFonts w:asciiTheme="majorBidi" w:hAnsiTheme="majorBidi" w:cstheme="majorBidi"/>
        </w:rPr>
      </w:pPr>
    </w:p>
    <w:p w:rsidR="001F5F55" w:rsidRPr="001F5F55" w:rsidRDefault="001F5F55">
      <w:pPr>
        <w:rPr>
          <w:rFonts w:asciiTheme="majorBidi" w:hAnsiTheme="majorBidi" w:cstheme="majorBidi"/>
        </w:rPr>
      </w:pPr>
    </w:p>
    <w:p w:rsidR="001F5F55" w:rsidRPr="00206B8F" w:rsidRDefault="001F5F55" w:rsidP="001F5F55">
      <w:pPr>
        <w:spacing w:before="100" w:beforeAutospacing="1" w:after="100" w:afterAutospacing="1"/>
        <w:jc w:val="center"/>
        <w:outlineLvl w:val="2"/>
        <w:rPr>
          <w:rFonts w:asciiTheme="majorBidi" w:hAnsiTheme="majorBidi" w:cstheme="majorBidi"/>
          <w:b/>
          <w:bCs/>
          <w:sz w:val="28"/>
          <w:szCs w:val="28"/>
          <w:u w:val="single"/>
        </w:rPr>
      </w:pPr>
      <w:r w:rsidRPr="00206B8F">
        <w:rPr>
          <w:rFonts w:asciiTheme="majorBidi" w:hAnsiTheme="majorBidi" w:cstheme="majorBidi"/>
          <w:b/>
          <w:bCs/>
          <w:sz w:val="28"/>
          <w:szCs w:val="28"/>
          <w:u w:val="single"/>
        </w:rPr>
        <w:t xml:space="preserve">Le </w:t>
      </w:r>
      <w:proofErr w:type="spellStart"/>
      <w:r w:rsidRPr="00206B8F">
        <w:rPr>
          <w:rFonts w:asciiTheme="majorBidi" w:hAnsiTheme="majorBidi" w:cstheme="majorBidi"/>
          <w:b/>
          <w:bCs/>
          <w:sz w:val="28"/>
          <w:szCs w:val="28"/>
          <w:u w:val="single"/>
        </w:rPr>
        <w:t>Tawhid</w:t>
      </w:r>
      <w:proofErr w:type="spellEnd"/>
      <w:r w:rsidRPr="00206B8F">
        <w:rPr>
          <w:rFonts w:asciiTheme="majorBidi" w:hAnsiTheme="majorBidi" w:cstheme="majorBidi"/>
          <w:b/>
          <w:bCs/>
          <w:sz w:val="28"/>
          <w:szCs w:val="28"/>
          <w:u w:val="single"/>
        </w:rPr>
        <w:t xml:space="preserve"> n'est pas valable sans la connaissance l'acceptation et l'application</w:t>
      </w:r>
    </w:p>
    <w:p w:rsidR="001F5F55" w:rsidRPr="001F5F55" w:rsidRDefault="00206B8F" w:rsidP="001F5F55">
      <w:pPr>
        <w:spacing w:after="200"/>
        <w:jc w:val="both"/>
        <w:rPr>
          <w:rFonts w:asciiTheme="majorBidi" w:hAnsiTheme="majorBidi" w:cstheme="majorBidi"/>
          <w:sz w:val="17"/>
          <w:szCs w:val="17"/>
        </w:rPr>
      </w:pPr>
      <w:r>
        <w:rPr>
          <w:rFonts w:asciiTheme="majorBidi" w:hAnsiTheme="majorBidi" w:cstheme="majorBidi"/>
          <w:bCs/>
          <w:kern w:val="28"/>
        </w:rPr>
        <w:t>‘</w:t>
      </w:r>
      <w:proofErr w:type="spellStart"/>
      <w:r w:rsidR="001F5F55">
        <w:rPr>
          <w:rFonts w:asciiTheme="majorBidi" w:hAnsiTheme="majorBidi" w:cstheme="majorBidi"/>
          <w:bCs/>
          <w:kern w:val="28"/>
        </w:rPr>
        <w:t>Abd</w:t>
      </w:r>
      <w:proofErr w:type="spellEnd"/>
      <w:r w:rsidR="001F5F55">
        <w:rPr>
          <w:rFonts w:asciiTheme="majorBidi" w:hAnsiTheme="majorBidi" w:cstheme="majorBidi"/>
          <w:bCs/>
          <w:kern w:val="28"/>
        </w:rPr>
        <w:t xml:space="preserve"> </w:t>
      </w:r>
      <w:proofErr w:type="spellStart"/>
      <w:r w:rsidR="001F5F55">
        <w:rPr>
          <w:rFonts w:asciiTheme="majorBidi" w:hAnsiTheme="majorBidi" w:cstheme="majorBidi"/>
          <w:bCs/>
          <w:kern w:val="28"/>
        </w:rPr>
        <w:t>ar</w:t>
      </w:r>
      <w:proofErr w:type="spellEnd"/>
      <w:r w:rsidR="001F5F55">
        <w:rPr>
          <w:rFonts w:asciiTheme="majorBidi" w:hAnsiTheme="majorBidi" w:cstheme="majorBidi"/>
          <w:bCs/>
          <w:kern w:val="28"/>
        </w:rPr>
        <w:t xml:space="preserve">-Rahman </w:t>
      </w:r>
      <w:r w:rsidR="001F5F55" w:rsidRPr="001F5F55">
        <w:rPr>
          <w:rFonts w:asciiTheme="majorBidi" w:hAnsiTheme="majorBidi" w:cstheme="majorBidi"/>
          <w:bCs/>
          <w:kern w:val="28"/>
        </w:rPr>
        <w:t>ibn Hassan</w:t>
      </w:r>
      <w:r w:rsidR="001F5F55" w:rsidRPr="001F5F55">
        <w:rPr>
          <w:rStyle w:val="Appelnotedebasdep"/>
          <w:rFonts w:asciiTheme="majorBidi" w:hAnsiTheme="majorBidi" w:cstheme="majorBidi"/>
          <w:bCs/>
          <w:kern w:val="28"/>
          <w:sz w:val="20"/>
          <w:szCs w:val="20"/>
          <w:vertAlign w:val="superscript"/>
        </w:rPr>
        <w:footnoteReference w:id="1"/>
      </w:r>
      <w:r w:rsidR="001F5F55">
        <w:rPr>
          <w:rFonts w:asciiTheme="majorBidi" w:hAnsiTheme="majorBidi" w:cstheme="majorBidi"/>
          <w:bCs/>
          <w:kern w:val="28"/>
        </w:rPr>
        <w:t xml:space="preserve"> </w:t>
      </w:r>
      <w:r w:rsidR="001F5F55" w:rsidRPr="00F375EC">
        <w:rPr>
          <w:color w:val="000000"/>
        </w:rPr>
        <w:t>-</w:t>
      </w:r>
      <w:r w:rsidR="001F5F55" w:rsidRPr="00F375EC">
        <w:rPr>
          <w:i/>
          <w:iCs/>
          <w:color w:val="000000"/>
        </w:rPr>
        <w:t>qu’Allah lui fasse Miséricorde</w:t>
      </w:r>
      <w:r w:rsidR="001F5F55" w:rsidRPr="00F375EC">
        <w:rPr>
          <w:color w:val="000000"/>
        </w:rPr>
        <w:t>-</w:t>
      </w:r>
      <w:r w:rsidR="001F5F55">
        <w:rPr>
          <w:color w:val="000000"/>
        </w:rPr>
        <w:t xml:space="preserve"> </w:t>
      </w:r>
      <w:r w:rsidR="001F5F55" w:rsidRPr="001F5F55">
        <w:rPr>
          <w:rFonts w:asciiTheme="majorBidi" w:hAnsiTheme="majorBidi" w:cstheme="majorBidi"/>
          <w:bCs/>
          <w:kern w:val="28"/>
        </w:rPr>
        <w:t xml:space="preserve">a dit concernant la signification et les conditions de la </w:t>
      </w:r>
      <w:proofErr w:type="spellStart"/>
      <w:r w:rsidR="001F5F55" w:rsidRPr="001F5F55">
        <w:rPr>
          <w:rFonts w:asciiTheme="majorBidi" w:hAnsiTheme="majorBidi" w:cstheme="majorBidi"/>
          <w:bCs/>
          <w:kern w:val="28"/>
        </w:rPr>
        <w:t>ilaha</w:t>
      </w:r>
      <w:proofErr w:type="spellEnd"/>
      <w:r w:rsidR="001F5F55" w:rsidRPr="001F5F55">
        <w:rPr>
          <w:rFonts w:asciiTheme="majorBidi" w:hAnsiTheme="majorBidi" w:cstheme="majorBidi"/>
          <w:bCs/>
          <w:kern w:val="28"/>
        </w:rPr>
        <w:t xml:space="preserve"> </w:t>
      </w:r>
      <w:proofErr w:type="spellStart"/>
      <w:r w:rsidR="001F5F55" w:rsidRPr="001F5F55">
        <w:rPr>
          <w:rFonts w:asciiTheme="majorBidi" w:hAnsiTheme="majorBidi" w:cstheme="majorBidi"/>
          <w:bCs/>
          <w:kern w:val="28"/>
        </w:rPr>
        <w:t>illa</w:t>
      </w:r>
      <w:proofErr w:type="spellEnd"/>
      <w:r w:rsidR="001F5F55" w:rsidRPr="001F5F55">
        <w:rPr>
          <w:rFonts w:asciiTheme="majorBidi" w:hAnsiTheme="majorBidi" w:cstheme="majorBidi"/>
          <w:bCs/>
          <w:kern w:val="28"/>
        </w:rPr>
        <w:t xml:space="preserve"> Allah :</w:t>
      </w:r>
      <w:r w:rsidR="001F5F55" w:rsidRPr="001F5F55">
        <w:rPr>
          <w:rFonts w:asciiTheme="majorBidi" w:hAnsiTheme="majorBidi" w:cstheme="majorBidi"/>
          <w:sz w:val="17"/>
          <w:szCs w:val="17"/>
        </w:rPr>
        <w:t xml:space="preserve"> </w:t>
      </w:r>
    </w:p>
    <w:p w:rsidR="001F5F55" w:rsidRPr="001F5F55" w:rsidRDefault="001F5F55" w:rsidP="001F5F55">
      <w:pPr>
        <w:spacing w:after="200"/>
        <w:jc w:val="both"/>
        <w:rPr>
          <w:rFonts w:asciiTheme="majorBidi" w:hAnsiTheme="majorBidi" w:cstheme="majorBidi"/>
          <w:sz w:val="17"/>
          <w:szCs w:val="17"/>
        </w:rPr>
      </w:pPr>
      <w:r w:rsidRPr="001F5F55">
        <w:rPr>
          <w:rFonts w:asciiTheme="majorBidi" w:hAnsiTheme="majorBidi" w:cstheme="majorBidi"/>
          <w:bCs/>
          <w:kern w:val="28"/>
        </w:rPr>
        <w:t xml:space="preserve"> « La </w:t>
      </w:r>
      <w:proofErr w:type="spellStart"/>
      <w:r w:rsidRPr="001F5F55">
        <w:rPr>
          <w:rFonts w:asciiTheme="majorBidi" w:hAnsiTheme="majorBidi" w:cstheme="majorBidi"/>
          <w:bCs/>
          <w:kern w:val="28"/>
        </w:rPr>
        <w:t>ilaha</w:t>
      </w:r>
      <w:proofErr w:type="spellEnd"/>
      <w:r w:rsidRPr="001F5F55">
        <w:rPr>
          <w:rFonts w:asciiTheme="majorBidi" w:hAnsiTheme="majorBidi" w:cstheme="majorBidi"/>
          <w:bCs/>
          <w:kern w:val="28"/>
        </w:rPr>
        <w:t xml:space="preserve"> </w:t>
      </w:r>
      <w:proofErr w:type="spellStart"/>
      <w:r w:rsidRPr="001F5F55">
        <w:rPr>
          <w:rFonts w:asciiTheme="majorBidi" w:hAnsiTheme="majorBidi" w:cstheme="majorBidi"/>
          <w:bCs/>
          <w:kern w:val="28"/>
        </w:rPr>
        <w:t>illa</w:t>
      </w:r>
      <w:proofErr w:type="spellEnd"/>
      <w:r w:rsidRPr="001F5F55">
        <w:rPr>
          <w:rFonts w:asciiTheme="majorBidi" w:hAnsiTheme="majorBidi" w:cstheme="majorBidi"/>
          <w:bCs/>
          <w:kern w:val="28"/>
        </w:rPr>
        <w:t xml:space="preserve"> Allah sont des paroles d’Islam, et l’Islam ne sera pas valable sans la connaissance du but pour lequel ont été ordonnées ces paroles, sans leur acceptation et application. Ce sont des paroles du culte exclusif qui sont à l’opposé du polythéisme. De ce fait, elles ne seront pas utiles à celui qui les prononce sans ces sept conditions :</w:t>
      </w:r>
      <w:r w:rsidRPr="001F5F55">
        <w:rPr>
          <w:rFonts w:asciiTheme="majorBidi" w:hAnsiTheme="majorBidi" w:cstheme="majorBidi"/>
          <w:sz w:val="17"/>
          <w:szCs w:val="17"/>
        </w:rPr>
        <w:t xml:space="preserve"> </w:t>
      </w:r>
    </w:p>
    <w:p w:rsidR="001F5F55" w:rsidRPr="001F5F55" w:rsidRDefault="001F5F55" w:rsidP="001F5F55">
      <w:pPr>
        <w:ind w:left="720" w:hanging="360"/>
        <w:jc w:val="both"/>
        <w:rPr>
          <w:rFonts w:asciiTheme="majorBidi" w:hAnsiTheme="majorBidi" w:cstheme="majorBidi"/>
          <w:sz w:val="17"/>
          <w:szCs w:val="17"/>
        </w:rPr>
      </w:pPr>
      <w:r w:rsidRPr="001F5F55">
        <w:rPr>
          <w:rFonts w:asciiTheme="majorBidi" w:hAnsiTheme="majorBidi" w:cstheme="majorBidi"/>
          <w:bCs/>
          <w:kern w:val="28"/>
        </w:rPr>
        <w:t xml:space="preserve">La science de la signification de ces paroles qui comportent la négation et l’affirmation </w:t>
      </w:r>
    </w:p>
    <w:p w:rsidR="00206B8F" w:rsidRDefault="00206B8F" w:rsidP="001F5F55">
      <w:pPr>
        <w:ind w:left="720" w:hanging="360"/>
        <w:jc w:val="both"/>
        <w:rPr>
          <w:rFonts w:asciiTheme="majorBidi" w:hAnsiTheme="majorBidi" w:cstheme="majorBidi"/>
          <w:bCs/>
          <w:kern w:val="28"/>
        </w:rPr>
      </w:pPr>
    </w:p>
    <w:p w:rsidR="001F5F55" w:rsidRPr="001F5F55" w:rsidRDefault="001F5F55" w:rsidP="001F5F55">
      <w:pPr>
        <w:ind w:left="720" w:hanging="360"/>
        <w:jc w:val="both"/>
        <w:rPr>
          <w:rFonts w:asciiTheme="majorBidi" w:hAnsiTheme="majorBidi" w:cstheme="majorBidi"/>
          <w:sz w:val="17"/>
          <w:szCs w:val="17"/>
        </w:rPr>
      </w:pPr>
      <w:r w:rsidRPr="001F5F55">
        <w:rPr>
          <w:rFonts w:asciiTheme="majorBidi" w:hAnsiTheme="majorBidi" w:cstheme="majorBidi"/>
          <w:bCs/>
          <w:kern w:val="28"/>
        </w:rPr>
        <w:t>La certitude, qui est la science totale de ces paroles et est à l’opposé de tout doute</w:t>
      </w:r>
      <w:r w:rsidRPr="001F5F55">
        <w:rPr>
          <w:rFonts w:asciiTheme="majorBidi" w:hAnsiTheme="majorBidi" w:cstheme="majorBidi"/>
          <w:sz w:val="17"/>
          <w:szCs w:val="17"/>
        </w:rPr>
        <w:t xml:space="preserve"> </w:t>
      </w:r>
    </w:p>
    <w:p w:rsidR="00206B8F" w:rsidRDefault="00206B8F" w:rsidP="001F5F55">
      <w:pPr>
        <w:ind w:left="720" w:hanging="360"/>
        <w:jc w:val="both"/>
        <w:rPr>
          <w:rFonts w:asciiTheme="majorBidi" w:hAnsiTheme="majorBidi" w:cstheme="majorBidi"/>
          <w:bCs/>
          <w:kern w:val="28"/>
        </w:rPr>
      </w:pPr>
    </w:p>
    <w:p w:rsidR="001F5F55" w:rsidRPr="001F5F55" w:rsidRDefault="001F5F55" w:rsidP="001F5F55">
      <w:pPr>
        <w:ind w:left="720" w:hanging="360"/>
        <w:jc w:val="both"/>
        <w:rPr>
          <w:rFonts w:asciiTheme="majorBidi" w:hAnsiTheme="majorBidi" w:cstheme="majorBidi"/>
          <w:sz w:val="17"/>
          <w:szCs w:val="17"/>
        </w:rPr>
      </w:pPr>
      <w:r w:rsidRPr="001F5F55">
        <w:rPr>
          <w:rFonts w:asciiTheme="majorBidi" w:hAnsiTheme="majorBidi" w:cstheme="majorBidi"/>
          <w:bCs/>
          <w:kern w:val="28"/>
        </w:rPr>
        <w:t>La sincérité ou le culte exclusif, qui est le contraire du polythéisme</w:t>
      </w:r>
      <w:r w:rsidRPr="001F5F55">
        <w:rPr>
          <w:rFonts w:asciiTheme="majorBidi" w:hAnsiTheme="majorBidi" w:cstheme="majorBidi"/>
          <w:sz w:val="17"/>
          <w:szCs w:val="17"/>
        </w:rPr>
        <w:t xml:space="preserve"> </w:t>
      </w:r>
    </w:p>
    <w:p w:rsidR="00206B8F" w:rsidRDefault="00206B8F" w:rsidP="001F5F55">
      <w:pPr>
        <w:ind w:left="720" w:hanging="360"/>
        <w:jc w:val="both"/>
        <w:rPr>
          <w:rFonts w:asciiTheme="majorBidi" w:hAnsiTheme="majorBidi" w:cstheme="majorBidi"/>
          <w:bCs/>
          <w:kern w:val="28"/>
        </w:rPr>
      </w:pPr>
    </w:p>
    <w:p w:rsidR="001F5F55" w:rsidRPr="001F5F55" w:rsidRDefault="001F5F55" w:rsidP="001F5F55">
      <w:pPr>
        <w:ind w:left="720" w:hanging="360"/>
        <w:jc w:val="both"/>
        <w:rPr>
          <w:rFonts w:asciiTheme="majorBidi" w:hAnsiTheme="majorBidi" w:cstheme="majorBidi"/>
          <w:sz w:val="17"/>
          <w:szCs w:val="17"/>
        </w:rPr>
      </w:pPr>
      <w:r w:rsidRPr="001F5F55">
        <w:rPr>
          <w:rFonts w:asciiTheme="majorBidi" w:hAnsiTheme="majorBidi" w:cstheme="majorBidi"/>
          <w:bCs/>
          <w:kern w:val="28"/>
        </w:rPr>
        <w:t>La véracité, qui est le contraire de l’hypocrisie</w:t>
      </w:r>
      <w:r w:rsidRPr="001F5F55">
        <w:rPr>
          <w:rFonts w:asciiTheme="majorBidi" w:hAnsiTheme="majorBidi" w:cstheme="majorBidi"/>
          <w:sz w:val="17"/>
          <w:szCs w:val="17"/>
        </w:rPr>
        <w:t xml:space="preserve"> </w:t>
      </w:r>
    </w:p>
    <w:p w:rsidR="00206B8F" w:rsidRDefault="00206B8F" w:rsidP="001F5F55">
      <w:pPr>
        <w:ind w:left="720" w:hanging="360"/>
        <w:jc w:val="both"/>
        <w:rPr>
          <w:rFonts w:asciiTheme="majorBidi" w:hAnsiTheme="majorBidi" w:cstheme="majorBidi"/>
          <w:bCs/>
          <w:kern w:val="28"/>
        </w:rPr>
      </w:pPr>
    </w:p>
    <w:p w:rsidR="001F5F55" w:rsidRPr="001F5F55" w:rsidRDefault="001F5F55" w:rsidP="001F5F55">
      <w:pPr>
        <w:ind w:left="720" w:hanging="360"/>
        <w:jc w:val="both"/>
        <w:rPr>
          <w:rFonts w:asciiTheme="majorBidi" w:hAnsiTheme="majorBidi" w:cstheme="majorBidi"/>
          <w:sz w:val="17"/>
          <w:szCs w:val="17"/>
        </w:rPr>
      </w:pPr>
      <w:r w:rsidRPr="001F5F55">
        <w:rPr>
          <w:rFonts w:asciiTheme="majorBidi" w:hAnsiTheme="majorBidi" w:cstheme="majorBidi"/>
          <w:bCs/>
          <w:kern w:val="28"/>
        </w:rPr>
        <w:t>L’amour envers ces paroles et envers ce qu’elles indiquent</w:t>
      </w:r>
      <w:r w:rsidRPr="001F5F55">
        <w:rPr>
          <w:rFonts w:asciiTheme="majorBidi" w:hAnsiTheme="majorBidi" w:cstheme="majorBidi"/>
          <w:sz w:val="17"/>
          <w:szCs w:val="17"/>
        </w:rPr>
        <w:t xml:space="preserve"> </w:t>
      </w:r>
    </w:p>
    <w:p w:rsidR="00206B8F" w:rsidRDefault="00206B8F" w:rsidP="001F5F55">
      <w:pPr>
        <w:ind w:left="720" w:hanging="360"/>
        <w:jc w:val="both"/>
        <w:rPr>
          <w:rFonts w:asciiTheme="majorBidi" w:hAnsiTheme="majorBidi" w:cstheme="majorBidi"/>
          <w:bCs/>
          <w:kern w:val="28"/>
        </w:rPr>
      </w:pPr>
    </w:p>
    <w:p w:rsidR="001F5F55" w:rsidRPr="001F5F55" w:rsidRDefault="001F5F55" w:rsidP="001F5F55">
      <w:pPr>
        <w:ind w:left="720" w:hanging="360"/>
        <w:jc w:val="both"/>
        <w:rPr>
          <w:rFonts w:asciiTheme="majorBidi" w:hAnsiTheme="majorBidi" w:cstheme="majorBidi"/>
          <w:sz w:val="17"/>
          <w:szCs w:val="17"/>
        </w:rPr>
      </w:pPr>
      <w:r w:rsidRPr="001F5F55">
        <w:rPr>
          <w:rFonts w:asciiTheme="majorBidi" w:hAnsiTheme="majorBidi" w:cstheme="majorBidi"/>
          <w:bCs/>
          <w:kern w:val="28"/>
        </w:rPr>
        <w:t>L’acceptation, qui est le contraire du rejet</w:t>
      </w:r>
      <w:r w:rsidRPr="001F5F55">
        <w:rPr>
          <w:rFonts w:asciiTheme="majorBidi" w:hAnsiTheme="majorBidi" w:cstheme="majorBidi"/>
          <w:sz w:val="17"/>
          <w:szCs w:val="17"/>
        </w:rPr>
        <w:t xml:space="preserve"> </w:t>
      </w:r>
    </w:p>
    <w:p w:rsidR="00206B8F" w:rsidRDefault="00206B8F" w:rsidP="001F5F55">
      <w:pPr>
        <w:ind w:left="720" w:hanging="360"/>
        <w:jc w:val="both"/>
        <w:rPr>
          <w:rFonts w:asciiTheme="majorBidi" w:hAnsiTheme="majorBidi" w:cstheme="majorBidi"/>
          <w:bCs/>
          <w:kern w:val="28"/>
        </w:rPr>
      </w:pPr>
    </w:p>
    <w:p w:rsidR="001F5F55" w:rsidRPr="001F5F55" w:rsidRDefault="001F5F55" w:rsidP="001F5F55">
      <w:pPr>
        <w:ind w:left="720" w:hanging="360"/>
        <w:jc w:val="both"/>
        <w:rPr>
          <w:rFonts w:asciiTheme="majorBidi" w:hAnsiTheme="majorBidi" w:cstheme="majorBidi"/>
          <w:sz w:val="17"/>
          <w:szCs w:val="17"/>
        </w:rPr>
      </w:pPr>
      <w:r w:rsidRPr="001F5F55">
        <w:rPr>
          <w:rFonts w:asciiTheme="majorBidi" w:hAnsiTheme="majorBidi" w:cstheme="majorBidi"/>
          <w:bCs/>
          <w:kern w:val="28"/>
        </w:rPr>
        <w:t>La soumission aux droits qu’elles exigent » </w:t>
      </w:r>
      <w:r w:rsidRPr="001F5F55">
        <w:rPr>
          <w:rFonts w:asciiTheme="majorBidi" w:hAnsiTheme="majorBidi" w:cstheme="majorBidi"/>
          <w:sz w:val="17"/>
          <w:szCs w:val="17"/>
        </w:rPr>
        <w:t xml:space="preserve"> </w:t>
      </w:r>
    </w:p>
    <w:p w:rsidR="001F5F55" w:rsidRPr="001F5F55" w:rsidRDefault="001F5F55" w:rsidP="001F5F55">
      <w:pPr>
        <w:spacing w:after="200"/>
        <w:ind w:left="720" w:hanging="360"/>
        <w:jc w:val="both"/>
        <w:rPr>
          <w:rFonts w:asciiTheme="majorBidi" w:hAnsiTheme="majorBidi" w:cstheme="majorBidi"/>
          <w:sz w:val="17"/>
          <w:szCs w:val="17"/>
        </w:rPr>
      </w:pPr>
      <w:r w:rsidRPr="001F5F55">
        <w:rPr>
          <w:rFonts w:asciiTheme="majorBidi" w:eastAsia="Calibri" w:hAnsiTheme="majorBidi" w:cstheme="majorBidi"/>
          <w:bCs/>
          <w:kern w:val="28"/>
        </w:rPr>
        <w:br/>
      </w:r>
    </w:p>
    <w:p w:rsidR="001F5F55" w:rsidRPr="00206B8F" w:rsidRDefault="001F5F55" w:rsidP="001F5F55">
      <w:pPr>
        <w:spacing w:before="100" w:beforeAutospacing="1" w:after="100" w:afterAutospacing="1"/>
        <w:jc w:val="center"/>
        <w:outlineLvl w:val="2"/>
        <w:rPr>
          <w:rFonts w:asciiTheme="majorBidi" w:hAnsiTheme="majorBidi" w:cstheme="majorBidi"/>
          <w:b/>
          <w:bCs/>
          <w:sz w:val="28"/>
          <w:szCs w:val="28"/>
          <w:u w:val="single"/>
        </w:rPr>
      </w:pPr>
      <w:r w:rsidRPr="00206B8F">
        <w:rPr>
          <w:rFonts w:asciiTheme="majorBidi" w:hAnsiTheme="majorBidi" w:cstheme="majorBidi"/>
          <w:b/>
          <w:bCs/>
          <w:sz w:val="28"/>
          <w:szCs w:val="28"/>
          <w:u w:val="single"/>
        </w:rPr>
        <w:t>Les sept conditions et ce qui s'oppose à elles</w:t>
      </w:r>
    </w:p>
    <w:p w:rsidR="001F5F55" w:rsidRPr="001F5F55" w:rsidRDefault="00206B8F" w:rsidP="00206B8F">
      <w:pPr>
        <w:adjustRightInd w:val="0"/>
        <w:jc w:val="both"/>
        <w:rPr>
          <w:rFonts w:asciiTheme="majorBidi" w:hAnsiTheme="majorBidi" w:cstheme="majorBidi"/>
          <w:sz w:val="17"/>
          <w:szCs w:val="17"/>
        </w:rPr>
      </w:pPr>
      <w:r>
        <w:rPr>
          <w:rFonts w:asciiTheme="majorBidi" w:hAnsiTheme="majorBidi" w:cstheme="majorBidi"/>
          <w:bCs/>
          <w:iCs/>
        </w:rPr>
        <w:t>‘</w:t>
      </w:r>
      <w:proofErr w:type="spellStart"/>
      <w:r>
        <w:rPr>
          <w:rFonts w:asciiTheme="majorBidi" w:hAnsiTheme="majorBidi" w:cstheme="majorBidi"/>
          <w:bCs/>
          <w:iCs/>
        </w:rPr>
        <w:t>Abd</w:t>
      </w:r>
      <w:proofErr w:type="spellEnd"/>
      <w:r>
        <w:rPr>
          <w:rFonts w:asciiTheme="majorBidi" w:hAnsiTheme="majorBidi" w:cstheme="majorBidi"/>
          <w:bCs/>
          <w:iCs/>
        </w:rPr>
        <w:t xml:space="preserve"> </w:t>
      </w:r>
      <w:proofErr w:type="spellStart"/>
      <w:r>
        <w:rPr>
          <w:rFonts w:asciiTheme="majorBidi" w:hAnsiTheme="majorBidi" w:cstheme="majorBidi"/>
          <w:bCs/>
          <w:iCs/>
        </w:rPr>
        <w:t>ar</w:t>
      </w:r>
      <w:proofErr w:type="spellEnd"/>
      <w:r>
        <w:rPr>
          <w:rFonts w:asciiTheme="majorBidi" w:hAnsiTheme="majorBidi" w:cstheme="majorBidi"/>
          <w:bCs/>
          <w:iCs/>
        </w:rPr>
        <w:t xml:space="preserve">-Rahman </w:t>
      </w:r>
      <w:r w:rsidR="001F5F55" w:rsidRPr="001F5F55">
        <w:rPr>
          <w:rFonts w:asciiTheme="majorBidi" w:hAnsiTheme="majorBidi" w:cstheme="majorBidi"/>
          <w:bCs/>
          <w:iCs/>
        </w:rPr>
        <w:t>ibn Hassan</w:t>
      </w:r>
      <w:r>
        <w:rPr>
          <w:rFonts w:asciiTheme="majorBidi" w:hAnsiTheme="majorBidi" w:cstheme="majorBidi"/>
          <w:bCs/>
          <w:iCs/>
        </w:rPr>
        <w:t xml:space="preserve"> </w:t>
      </w:r>
      <w:r w:rsidRPr="00F375EC">
        <w:rPr>
          <w:color w:val="000000"/>
        </w:rPr>
        <w:t>-</w:t>
      </w:r>
      <w:r w:rsidRPr="00F375EC">
        <w:rPr>
          <w:i/>
          <w:iCs/>
          <w:color w:val="000000"/>
        </w:rPr>
        <w:t>qu’Allah lui fasse Miséricorde</w:t>
      </w:r>
      <w:r w:rsidRPr="00F375EC">
        <w:rPr>
          <w:color w:val="000000"/>
        </w:rPr>
        <w:t>-</w:t>
      </w:r>
      <w:r w:rsidR="001F5F55" w:rsidRPr="001F5F55">
        <w:rPr>
          <w:rFonts w:asciiTheme="majorBidi" w:hAnsiTheme="majorBidi" w:cstheme="majorBidi"/>
          <w:sz w:val="17"/>
          <w:szCs w:val="17"/>
        </w:rPr>
        <w:t xml:space="preserve"> </w:t>
      </w:r>
      <w:r w:rsidR="001F5F55" w:rsidRPr="001F5F55">
        <w:rPr>
          <w:rFonts w:asciiTheme="majorBidi" w:hAnsiTheme="majorBidi" w:cstheme="majorBidi"/>
        </w:rPr>
        <w:t>a dit :</w:t>
      </w:r>
      <w:r w:rsidR="001F5F55" w:rsidRPr="001F5F55">
        <w:rPr>
          <w:rFonts w:asciiTheme="majorBidi" w:hAnsiTheme="majorBidi" w:cstheme="majorBidi"/>
          <w:sz w:val="17"/>
          <w:szCs w:val="17"/>
        </w:rPr>
        <w:t xml:space="preserve"> </w:t>
      </w:r>
    </w:p>
    <w:p w:rsidR="001F5F55" w:rsidRDefault="00206B8F" w:rsidP="001F5F55">
      <w:pPr>
        <w:adjustRightInd w:val="0"/>
        <w:jc w:val="both"/>
        <w:rPr>
          <w:rFonts w:asciiTheme="majorBidi" w:hAnsiTheme="majorBidi" w:cstheme="majorBidi"/>
          <w:iCs/>
        </w:rPr>
      </w:pPr>
      <w:r>
        <w:rPr>
          <w:rFonts w:asciiTheme="majorBidi" w:hAnsiTheme="majorBidi" w:cstheme="majorBidi"/>
          <w:iCs/>
        </w:rPr>
        <w:br/>
        <w:t>« </w:t>
      </w:r>
      <w:r w:rsidR="001F5F55" w:rsidRPr="001F5F55">
        <w:rPr>
          <w:rFonts w:asciiTheme="majorBidi" w:hAnsiTheme="majorBidi" w:cstheme="majorBidi"/>
          <w:iCs/>
        </w:rPr>
        <w:t xml:space="preserve">Nous sommes contents que tu aies pris conscience de l’ignorance dans laquelle baigne la plupart des gens par rapport à la signification de « la </w:t>
      </w:r>
      <w:proofErr w:type="spellStart"/>
      <w:r w:rsidR="001F5F55" w:rsidRPr="001F5F55">
        <w:rPr>
          <w:rFonts w:asciiTheme="majorBidi" w:hAnsiTheme="majorBidi" w:cstheme="majorBidi"/>
          <w:iCs/>
        </w:rPr>
        <w:t>ilaha</w:t>
      </w:r>
      <w:proofErr w:type="spellEnd"/>
      <w:r w:rsidR="001F5F55" w:rsidRPr="001F5F55">
        <w:rPr>
          <w:rFonts w:asciiTheme="majorBidi" w:hAnsiTheme="majorBidi" w:cstheme="majorBidi"/>
          <w:iCs/>
        </w:rPr>
        <w:t xml:space="preserve"> </w:t>
      </w:r>
      <w:proofErr w:type="spellStart"/>
      <w:r w:rsidR="001F5F55" w:rsidRPr="001F5F55">
        <w:rPr>
          <w:rFonts w:asciiTheme="majorBidi" w:hAnsiTheme="majorBidi" w:cstheme="majorBidi"/>
          <w:iCs/>
        </w:rPr>
        <w:t>illa</w:t>
      </w:r>
      <w:proofErr w:type="spellEnd"/>
      <w:r w:rsidR="001F5F55" w:rsidRPr="001F5F55">
        <w:rPr>
          <w:rFonts w:asciiTheme="majorBidi" w:hAnsiTheme="majorBidi" w:cstheme="majorBidi"/>
          <w:iCs/>
        </w:rPr>
        <w:t xml:space="preserve"> Allah », même si ceux-là la prononcent avec la langue, mais renient sa signification. Fais attention aux six ou sept points sans lesquels on ne peut se préserver de la mécréance et de l’hypocrisie. Car avec ces points-ci une personne devient musulmane. En effet, les paroles doivent être en accord avec la croyance, la science, les actes, l’acceptation, l’amour et la soumission. Il est indispensable de connaitre son sens, qui élimine l’ignorance. Il est aussi indispensable d’être exclusif dans son adoration afin d’éliminer l’association. La véracité est aussi nécessaire afin d’éliminer le mensonge ou l’hypocrisie. La certitude est indispensable afin d’éliminer le doute. L’amour est </w:t>
      </w:r>
      <w:r w:rsidR="001F5F55" w:rsidRPr="001F5F55">
        <w:rPr>
          <w:rFonts w:asciiTheme="majorBidi" w:hAnsiTheme="majorBidi" w:cstheme="majorBidi"/>
          <w:iCs/>
        </w:rPr>
        <w:lastRenderedPageBreak/>
        <w:t xml:space="preserve">indispensable afin d’éliminer la haine. L’acceptation éliminant le rejet est indispensable, car l’individu peut connaitre sa signification sans l’accepter, comme c’était le cas chez les arabes polythéistes de l’ancienne époque. Il faut aussi la soumission afin d’éliminer le polythéisme. Quiconque possède tout ce qui a été cité ci-dessus trouvera la volonté d’apprendre le sens de « la </w:t>
      </w:r>
      <w:proofErr w:type="spellStart"/>
      <w:r w:rsidR="001F5F55" w:rsidRPr="001F5F55">
        <w:rPr>
          <w:rFonts w:asciiTheme="majorBidi" w:hAnsiTheme="majorBidi" w:cstheme="majorBidi"/>
          <w:iCs/>
        </w:rPr>
        <w:t>ilaha</w:t>
      </w:r>
      <w:proofErr w:type="spellEnd"/>
      <w:r w:rsidR="001F5F55" w:rsidRPr="001F5F55">
        <w:rPr>
          <w:rFonts w:asciiTheme="majorBidi" w:hAnsiTheme="majorBidi" w:cstheme="majorBidi"/>
          <w:iCs/>
        </w:rPr>
        <w:t xml:space="preserve"> </w:t>
      </w:r>
      <w:proofErr w:type="spellStart"/>
      <w:r w:rsidR="001F5F55" w:rsidRPr="001F5F55">
        <w:rPr>
          <w:rFonts w:asciiTheme="majorBidi" w:hAnsiTheme="majorBidi" w:cstheme="majorBidi"/>
          <w:iCs/>
        </w:rPr>
        <w:t>illa</w:t>
      </w:r>
      <w:proofErr w:type="spellEnd"/>
      <w:r w:rsidR="001F5F55" w:rsidRPr="001F5F55">
        <w:rPr>
          <w:rFonts w:asciiTheme="majorBidi" w:hAnsiTheme="majorBidi" w:cstheme="majorBidi"/>
          <w:iCs/>
        </w:rPr>
        <w:t xml:space="preserve"> Allah » et sera doté d’une clairvoyance, guidée et droiture. Et par Allah est la réussite</w:t>
      </w:r>
      <w:r>
        <w:rPr>
          <w:rFonts w:asciiTheme="majorBidi" w:hAnsiTheme="majorBidi" w:cstheme="majorBidi"/>
          <w:iCs/>
        </w:rPr>
        <w:t> »</w:t>
      </w:r>
    </w:p>
    <w:p w:rsidR="00206B8F" w:rsidRPr="001F5F55" w:rsidRDefault="00206B8F" w:rsidP="001F5F55">
      <w:pPr>
        <w:adjustRightInd w:val="0"/>
        <w:jc w:val="both"/>
        <w:rPr>
          <w:rFonts w:asciiTheme="majorBidi" w:hAnsiTheme="majorBidi" w:cstheme="majorBidi"/>
          <w:sz w:val="17"/>
          <w:szCs w:val="17"/>
        </w:rPr>
      </w:pPr>
    </w:p>
    <w:p w:rsidR="001F5F55" w:rsidRDefault="001F5F55" w:rsidP="001F5F55">
      <w:pPr>
        <w:adjustRightInd w:val="0"/>
        <w:jc w:val="both"/>
        <w:rPr>
          <w:rFonts w:asciiTheme="majorBidi" w:hAnsiTheme="majorBidi" w:cstheme="majorBidi"/>
          <w:iCs/>
        </w:rPr>
      </w:pPr>
    </w:p>
    <w:p w:rsidR="001F5F55" w:rsidRPr="001F5F55" w:rsidRDefault="001F5F55" w:rsidP="001F5F55">
      <w:pPr>
        <w:adjustRightInd w:val="0"/>
        <w:jc w:val="both"/>
        <w:rPr>
          <w:rFonts w:asciiTheme="majorBidi" w:hAnsiTheme="majorBidi" w:cstheme="majorBidi"/>
          <w:sz w:val="17"/>
          <w:szCs w:val="17"/>
        </w:rPr>
      </w:pPr>
      <w:r w:rsidRPr="00206B8F">
        <w:rPr>
          <w:rFonts w:asciiTheme="majorBidi" w:hAnsiTheme="majorBidi" w:cstheme="majorBidi"/>
          <w:b/>
          <w:bCs/>
          <w:iCs/>
          <w:u w:val="single"/>
        </w:rPr>
        <w:t>Source</w:t>
      </w:r>
      <w:r w:rsidRPr="001F5F55">
        <w:rPr>
          <w:rFonts w:asciiTheme="majorBidi" w:hAnsiTheme="majorBidi" w:cstheme="majorBidi"/>
          <w:iCs/>
        </w:rPr>
        <w:t xml:space="preserve"> : </w:t>
      </w:r>
      <w:proofErr w:type="spellStart"/>
      <w:r w:rsidRPr="001F5F55">
        <w:rPr>
          <w:rFonts w:asciiTheme="majorBidi" w:hAnsiTheme="majorBidi" w:cstheme="majorBidi"/>
          <w:iCs/>
        </w:rPr>
        <w:t>Fatawas</w:t>
      </w:r>
      <w:proofErr w:type="spellEnd"/>
      <w:r w:rsidRPr="001F5F55">
        <w:rPr>
          <w:rFonts w:asciiTheme="majorBidi" w:hAnsiTheme="majorBidi" w:cstheme="majorBidi"/>
          <w:iCs/>
        </w:rPr>
        <w:t xml:space="preserve"> des savants de Nadjd</w:t>
      </w:r>
    </w:p>
    <w:p w:rsidR="001F5F55" w:rsidRPr="001F5F55" w:rsidRDefault="001F5F55"/>
    <w:sectPr w:rsidR="001F5F55" w:rsidRPr="001F5F55" w:rsidSect="000C26FC">
      <w:footerReference w:type="default" r:id="rId9"/>
      <w:pgSz w:w="11906" w:h="16838"/>
      <w:pgMar w:top="1417" w:right="1417" w:bottom="1417" w:left="1417" w:header="708" w:footer="708"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E79" w:rsidRDefault="004D4E79" w:rsidP="001F5F55">
      <w:r>
        <w:separator/>
      </w:r>
    </w:p>
  </w:endnote>
  <w:endnote w:type="continuationSeparator" w:id="0">
    <w:p w:rsidR="004D4E79" w:rsidRDefault="004D4E79" w:rsidP="001F5F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You Are Loved">
    <w:panose1 w:val="02000000000000000000"/>
    <w:charset w:val="00"/>
    <w:family w:val="auto"/>
    <w:pitch w:val="variable"/>
    <w:sig w:usb0="A00002AF" w:usb1="500078FB" w:usb2="00000000" w:usb3="00000000" w:csb0="0000019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89113"/>
      <w:docPartObj>
        <w:docPartGallery w:val="Page Numbers (Bottom of Page)"/>
        <w:docPartUnique/>
      </w:docPartObj>
    </w:sdtPr>
    <w:sdtContent>
      <w:sdt>
        <w:sdtPr>
          <w:rPr>
            <w:rFonts w:ascii="Corbel" w:hAnsi="Corbel"/>
            <w:b/>
            <w:bCs/>
          </w:rPr>
          <w:id w:val="66406374"/>
          <w:docPartObj>
            <w:docPartGallery w:val="Page Numbers (Bottom of Page)"/>
            <w:docPartUnique/>
          </w:docPartObj>
        </w:sdtPr>
        <w:sdtContent>
          <w:p w:rsidR="000C26FC" w:rsidRPr="00D4603D" w:rsidRDefault="000C26FC" w:rsidP="000C26FC">
            <w:pPr>
              <w:pStyle w:val="Pieddepage"/>
              <w:jc w:val="center"/>
              <w:rPr>
                <w:rFonts w:ascii="Corbel" w:hAnsi="Corbel"/>
                <w:b/>
                <w:bCs/>
              </w:rPr>
            </w:pPr>
            <w:hyperlink r:id="rId1" w:history="1">
              <w:r w:rsidRPr="00D4603D">
                <w:rPr>
                  <w:rStyle w:val="Lienhypertexte"/>
                  <w:rFonts w:ascii="Corbel" w:hAnsi="Corbel"/>
                  <w:b/>
                  <w:bCs/>
                </w:rPr>
                <w:t>http://bibliotheque-islamique-coran-sunna.over-blog.com/</w:t>
              </w:r>
              <w:r w:rsidRPr="00C666F0">
                <w:rPr>
                  <w:rStyle w:val="Lienhypertexte"/>
                  <w:rFonts w:ascii="Corbel" w:hAnsi="Corbel"/>
                  <w:b/>
                  <w:bCs/>
                  <w:color w:val="auto"/>
                  <w:lang w:eastAsia="zh-TW"/>
                </w:rPr>
                <w:pict>
                  <v:shapetype id="_x0000_t32" coordsize="21600,21600" o:spt="32" o:oned="t" path="m,l21600,21600e" filled="f">
                    <v:path arrowok="t" fillok="f" o:connecttype="none"/>
                    <o:lock v:ext="edit" shapetype="t"/>
                  </v:shapetype>
                  <v:shape id="_x0000_s3074" type="#_x0000_t32" style="position:absolute;left:0;text-align:left;margin-left:0;margin-top:0;width:434.5pt;height:0;z-index:251662336;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p w:rsidR="00414EA9" w:rsidRDefault="00414EA9">
        <w:pPr>
          <w:pStyle w:val="Pieddepage"/>
        </w:pPr>
        <w:r>
          <w:rPr>
            <w:noProof/>
            <w:lang w:eastAsia="zh-TW"/>
          </w:rPr>
          <w:pict>
            <v:rect id="_x0000_s3073" style="position:absolute;margin-left:0;margin-top:0;width:60pt;height:70.5pt;z-index:251660288;mso-position-horizontal:center;mso-position-horizontal-relative:right-margin-area;mso-position-vertical:top;mso-position-vertical-relative:bottom-margin-area" stroked="f">
              <v:textbox style="mso-next-textbox:#_x0000_s3073">
                <w:txbxContent>
                  <w:sdt>
                    <w:sdtPr>
                      <w:rPr>
                        <w:rFonts w:asciiTheme="majorHAnsi" w:hAnsiTheme="majorHAnsi"/>
                        <w:sz w:val="48"/>
                        <w:szCs w:val="44"/>
                      </w:rPr>
                      <w:id w:val="123787984"/>
                      <w:docPartObj>
                        <w:docPartGallery w:val="Page Numbers (Margins)"/>
                        <w:docPartUnique/>
                      </w:docPartObj>
                    </w:sdtPr>
                    <w:sdtContent>
                      <w:sdt>
                        <w:sdtPr>
                          <w:rPr>
                            <w:rFonts w:asciiTheme="majorHAnsi" w:hAnsiTheme="majorHAnsi"/>
                            <w:sz w:val="48"/>
                            <w:szCs w:val="44"/>
                          </w:rPr>
                          <w:id w:val="123787985"/>
                          <w:docPartObj>
                            <w:docPartGallery w:val="Page Numbers (Margins)"/>
                            <w:docPartUnique/>
                          </w:docPartObj>
                        </w:sdtPr>
                        <w:sdtContent>
                          <w:p w:rsidR="00414EA9" w:rsidRDefault="00414EA9">
                            <w:pPr>
                              <w:jc w:val="center"/>
                              <w:rPr>
                                <w:rFonts w:asciiTheme="majorHAnsi" w:hAnsiTheme="majorHAnsi"/>
                                <w:sz w:val="48"/>
                                <w:szCs w:val="44"/>
                              </w:rPr>
                            </w:pPr>
                            <w:fldSimple w:instr=" PAGE   \* MERGEFORMAT ">
                              <w:r w:rsidR="000C26FC" w:rsidRPr="000C26FC">
                                <w:rPr>
                                  <w:rFonts w:asciiTheme="majorHAnsi" w:hAnsiTheme="majorHAnsi"/>
                                  <w:noProof/>
                                  <w:sz w:val="48"/>
                                  <w:szCs w:val="44"/>
                                </w:rPr>
                                <w:t>1</w:t>
                              </w:r>
                            </w:fldSimple>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E79" w:rsidRDefault="004D4E79" w:rsidP="001F5F55">
      <w:r>
        <w:separator/>
      </w:r>
    </w:p>
  </w:footnote>
  <w:footnote w:type="continuationSeparator" w:id="0">
    <w:p w:rsidR="004D4E79" w:rsidRDefault="004D4E79" w:rsidP="001F5F55">
      <w:r>
        <w:continuationSeparator/>
      </w:r>
    </w:p>
  </w:footnote>
  <w:footnote w:id="1">
    <w:p w:rsidR="001F5F55" w:rsidRPr="001F5F55" w:rsidRDefault="001F5F55">
      <w:pPr>
        <w:pStyle w:val="Notedebasdepage"/>
        <w:rPr>
          <w:sz w:val="20"/>
          <w:szCs w:val="20"/>
        </w:rPr>
      </w:pPr>
      <w:r w:rsidRPr="001F5F55">
        <w:rPr>
          <w:rStyle w:val="Appelnotedebasdep"/>
          <w:sz w:val="20"/>
          <w:szCs w:val="20"/>
        </w:rPr>
        <w:footnoteRef/>
      </w:r>
      <w:r w:rsidRPr="001F5F55">
        <w:rPr>
          <w:sz w:val="20"/>
          <w:szCs w:val="20"/>
        </w:rPr>
        <w:t xml:space="preserve"> </w:t>
      </w:r>
      <w:r w:rsidRPr="001F5F55">
        <w:rPr>
          <w:rFonts w:asciiTheme="majorBidi" w:hAnsiTheme="majorBidi" w:cstheme="majorBidi"/>
          <w:sz w:val="20"/>
          <w:szCs w:val="20"/>
        </w:rPr>
        <w:t>Il est le célèbre grand savant, l’imam ‘</w:t>
      </w:r>
      <w:proofErr w:type="spellStart"/>
      <w:r w:rsidRPr="001F5F55">
        <w:rPr>
          <w:rFonts w:asciiTheme="majorBidi" w:hAnsiTheme="majorBidi" w:cstheme="majorBidi"/>
          <w:sz w:val="20"/>
          <w:szCs w:val="20"/>
        </w:rPr>
        <w:t>Abderra</w:t>
      </w:r>
      <w:r w:rsidRPr="001F5F55">
        <w:rPr>
          <w:rFonts w:asciiTheme="majorBidi" w:hAnsiTheme="majorBidi" w:cstheme="majorBidi"/>
          <w:sz w:val="20"/>
          <w:szCs w:val="20"/>
          <w:u w:val="single"/>
        </w:rPr>
        <w:t>h</w:t>
      </w:r>
      <w:r w:rsidRPr="001F5F55">
        <w:rPr>
          <w:rFonts w:asciiTheme="majorBidi" w:hAnsiTheme="majorBidi" w:cstheme="majorBidi"/>
          <w:sz w:val="20"/>
          <w:szCs w:val="20"/>
        </w:rPr>
        <w:t>mân</w:t>
      </w:r>
      <w:proofErr w:type="spellEnd"/>
      <w:r w:rsidRPr="001F5F55">
        <w:rPr>
          <w:rFonts w:asciiTheme="majorBidi" w:hAnsiTheme="majorBidi" w:cstheme="majorBidi"/>
          <w:sz w:val="20"/>
          <w:szCs w:val="20"/>
        </w:rPr>
        <w:t xml:space="preserve"> ibn </w:t>
      </w:r>
      <w:r w:rsidRPr="001F5F55">
        <w:rPr>
          <w:rFonts w:asciiTheme="majorBidi" w:hAnsiTheme="majorBidi" w:cstheme="majorBidi"/>
          <w:sz w:val="20"/>
          <w:szCs w:val="20"/>
          <w:u w:val="single"/>
        </w:rPr>
        <w:t>H</w:t>
      </w:r>
      <w:r w:rsidRPr="001F5F55">
        <w:rPr>
          <w:rFonts w:asciiTheme="majorBidi" w:hAnsiTheme="majorBidi" w:cstheme="majorBidi"/>
          <w:sz w:val="20"/>
          <w:szCs w:val="20"/>
        </w:rPr>
        <w:t xml:space="preserve">assan Ibn </w:t>
      </w:r>
      <w:proofErr w:type="spellStart"/>
      <w:r w:rsidRPr="001F5F55">
        <w:rPr>
          <w:rFonts w:asciiTheme="majorBidi" w:hAnsiTheme="majorBidi" w:cstheme="majorBidi"/>
          <w:sz w:val="20"/>
          <w:szCs w:val="20"/>
        </w:rPr>
        <w:t>Mou</w:t>
      </w:r>
      <w:r w:rsidRPr="001F5F55">
        <w:rPr>
          <w:rFonts w:asciiTheme="majorBidi" w:hAnsiTheme="majorBidi" w:cstheme="majorBidi"/>
          <w:sz w:val="20"/>
          <w:szCs w:val="20"/>
          <w:u w:val="single"/>
        </w:rPr>
        <w:t>h</w:t>
      </w:r>
      <w:r w:rsidRPr="001F5F55">
        <w:rPr>
          <w:rFonts w:asciiTheme="majorBidi" w:hAnsiTheme="majorBidi" w:cstheme="majorBidi"/>
          <w:sz w:val="20"/>
          <w:szCs w:val="20"/>
        </w:rPr>
        <w:t>ammad</w:t>
      </w:r>
      <w:proofErr w:type="spellEnd"/>
      <w:r w:rsidRPr="001F5F55">
        <w:rPr>
          <w:rFonts w:asciiTheme="majorBidi" w:hAnsiTheme="majorBidi" w:cstheme="majorBidi"/>
          <w:sz w:val="20"/>
          <w:szCs w:val="20"/>
        </w:rPr>
        <w:t xml:space="preserve"> Ibn ‘</w:t>
      </w:r>
      <w:proofErr w:type="spellStart"/>
      <w:r w:rsidRPr="001F5F55">
        <w:rPr>
          <w:rFonts w:asciiTheme="majorBidi" w:hAnsiTheme="majorBidi" w:cstheme="majorBidi"/>
          <w:sz w:val="20"/>
          <w:szCs w:val="20"/>
        </w:rPr>
        <w:t>Abdelwahhâb</w:t>
      </w:r>
      <w:proofErr w:type="spellEnd"/>
      <w:r w:rsidRPr="001F5F55">
        <w:rPr>
          <w:rFonts w:asciiTheme="majorBidi" w:hAnsiTheme="majorBidi" w:cstheme="majorBidi"/>
          <w:sz w:val="20"/>
          <w:szCs w:val="20"/>
        </w:rPr>
        <w:t xml:space="preserve">, le petit fils de l’imam </w:t>
      </w:r>
      <w:proofErr w:type="spellStart"/>
      <w:r w:rsidRPr="001F5F55">
        <w:rPr>
          <w:rFonts w:asciiTheme="majorBidi" w:hAnsiTheme="majorBidi" w:cstheme="majorBidi"/>
          <w:sz w:val="20"/>
          <w:szCs w:val="20"/>
        </w:rPr>
        <w:t>Mou</w:t>
      </w:r>
      <w:r w:rsidRPr="001F5F55">
        <w:rPr>
          <w:rFonts w:asciiTheme="majorBidi" w:hAnsiTheme="majorBidi" w:cstheme="majorBidi"/>
          <w:sz w:val="20"/>
          <w:szCs w:val="20"/>
          <w:u w:val="single"/>
        </w:rPr>
        <w:t>h</w:t>
      </w:r>
      <w:r w:rsidRPr="001F5F55">
        <w:rPr>
          <w:rFonts w:asciiTheme="majorBidi" w:hAnsiTheme="majorBidi" w:cstheme="majorBidi"/>
          <w:sz w:val="20"/>
          <w:szCs w:val="20"/>
        </w:rPr>
        <w:t>ammad</w:t>
      </w:r>
      <w:proofErr w:type="spellEnd"/>
      <w:r w:rsidRPr="001F5F55">
        <w:rPr>
          <w:rFonts w:asciiTheme="majorBidi" w:hAnsiTheme="majorBidi" w:cstheme="majorBidi"/>
          <w:sz w:val="20"/>
          <w:szCs w:val="20"/>
        </w:rPr>
        <w:t xml:space="preserve"> ibn ‘</w:t>
      </w:r>
      <w:proofErr w:type="spellStart"/>
      <w:r w:rsidRPr="001F5F55">
        <w:rPr>
          <w:rFonts w:asciiTheme="majorBidi" w:hAnsiTheme="majorBidi" w:cstheme="majorBidi"/>
          <w:sz w:val="20"/>
          <w:szCs w:val="20"/>
        </w:rPr>
        <w:t>Abdelwahhâb</w:t>
      </w:r>
      <w:proofErr w:type="spellEnd"/>
      <w:r w:rsidRPr="001F5F55">
        <w:rPr>
          <w:rFonts w:asciiTheme="majorBidi" w:hAnsiTheme="majorBidi" w:cstheme="majorBidi"/>
          <w:sz w:val="20"/>
          <w:szCs w:val="20"/>
        </w:rPr>
        <w:t>. Il est né en 1193 de l’hégire (1779 a. JC.) et il est mort en 1285 de l’hégire (1869 a. JC.)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6446"/>
    <w:multiLevelType w:val="hybridMultilevel"/>
    <w:tmpl w:val="2E888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587CFF"/>
    <w:multiLevelType w:val="hybridMultilevel"/>
    <w:tmpl w:val="4F8C17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098"/>
    <o:shapelayout v:ext="edit">
      <o:idmap v:ext="edit" data="3"/>
      <o:rules v:ext="edit">
        <o:r id="V:Rule1" type="connector" idref="#_x0000_s3074"/>
      </o:rules>
    </o:shapelayout>
  </w:hdrShapeDefaults>
  <w:footnotePr>
    <w:footnote w:id="-1"/>
    <w:footnote w:id="0"/>
  </w:footnotePr>
  <w:endnotePr>
    <w:endnote w:id="-1"/>
    <w:endnote w:id="0"/>
  </w:endnotePr>
  <w:compat/>
  <w:rsids>
    <w:rsidRoot w:val="00555BBC"/>
    <w:rsid w:val="00044B3B"/>
    <w:rsid w:val="000C0174"/>
    <w:rsid w:val="000C26FC"/>
    <w:rsid w:val="00107DEC"/>
    <w:rsid w:val="00155319"/>
    <w:rsid w:val="001F5F55"/>
    <w:rsid w:val="00206B8F"/>
    <w:rsid w:val="00244602"/>
    <w:rsid w:val="002852C3"/>
    <w:rsid w:val="00300C8F"/>
    <w:rsid w:val="00376300"/>
    <w:rsid w:val="003C1DFB"/>
    <w:rsid w:val="003D3DCC"/>
    <w:rsid w:val="00401A2D"/>
    <w:rsid w:val="00414EA9"/>
    <w:rsid w:val="00443FF7"/>
    <w:rsid w:val="00463B17"/>
    <w:rsid w:val="00485012"/>
    <w:rsid w:val="004B08AB"/>
    <w:rsid w:val="004D4E79"/>
    <w:rsid w:val="00555BBC"/>
    <w:rsid w:val="00574E95"/>
    <w:rsid w:val="00584A92"/>
    <w:rsid w:val="005C627F"/>
    <w:rsid w:val="00610866"/>
    <w:rsid w:val="00616207"/>
    <w:rsid w:val="00704369"/>
    <w:rsid w:val="00741238"/>
    <w:rsid w:val="00762C54"/>
    <w:rsid w:val="00764046"/>
    <w:rsid w:val="0079737A"/>
    <w:rsid w:val="007A55E2"/>
    <w:rsid w:val="007F5F17"/>
    <w:rsid w:val="008514F4"/>
    <w:rsid w:val="008C115B"/>
    <w:rsid w:val="00932B9E"/>
    <w:rsid w:val="00937064"/>
    <w:rsid w:val="009912A1"/>
    <w:rsid w:val="00994B1C"/>
    <w:rsid w:val="009965BA"/>
    <w:rsid w:val="00B1200F"/>
    <w:rsid w:val="00BB0B50"/>
    <w:rsid w:val="00BD7CC8"/>
    <w:rsid w:val="00C53C52"/>
    <w:rsid w:val="00C56B86"/>
    <w:rsid w:val="00CD4EBD"/>
    <w:rsid w:val="00D15EBD"/>
    <w:rsid w:val="00ED292B"/>
    <w:rsid w:val="00EE3A29"/>
    <w:rsid w:val="00F15898"/>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50"/>
    <w:rPr>
      <w:sz w:val="24"/>
      <w:szCs w:val="24"/>
    </w:rPr>
  </w:style>
  <w:style w:type="paragraph" w:styleId="Titre1">
    <w:name w:val="heading 1"/>
    <w:basedOn w:val="Normal"/>
    <w:next w:val="Normal"/>
    <w:link w:val="Titre1Car"/>
    <w:uiPriority w:val="9"/>
    <w:qFormat/>
    <w:rsid w:val="00BB0B50"/>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0B50"/>
    <w:rPr>
      <w:rFonts w:ascii="Cambria" w:eastAsia="Times New Roman" w:hAnsi="Cambria" w:cs="Times New Roman"/>
      <w:b/>
      <w:bCs/>
      <w:kern w:val="32"/>
      <w:sz w:val="32"/>
      <w:szCs w:val="32"/>
    </w:rPr>
  </w:style>
  <w:style w:type="character" w:styleId="Accentuation">
    <w:name w:val="Emphasis"/>
    <w:basedOn w:val="Policepardfaut"/>
    <w:uiPriority w:val="20"/>
    <w:qFormat/>
    <w:rsid w:val="00BB0B50"/>
    <w:rPr>
      <w:i/>
      <w:iCs/>
    </w:rPr>
  </w:style>
  <w:style w:type="paragraph" w:styleId="NormalWeb">
    <w:name w:val="Normal (Web)"/>
    <w:basedOn w:val="Normal"/>
    <w:uiPriority w:val="99"/>
    <w:semiHidden/>
    <w:unhideWhenUsed/>
    <w:rsid w:val="00555BBC"/>
    <w:pPr>
      <w:spacing w:before="100" w:beforeAutospacing="1" w:after="100" w:afterAutospacing="1"/>
    </w:pPr>
  </w:style>
  <w:style w:type="character" w:styleId="lev">
    <w:name w:val="Strong"/>
    <w:basedOn w:val="Policepardfaut"/>
    <w:uiPriority w:val="22"/>
    <w:qFormat/>
    <w:rsid w:val="00555BBC"/>
    <w:rPr>
      <w:b/>
      <w:bCs/>
    </w:rPr>
  </w:style>
  <w:style w:type="character" w:styleId="Appelnotedebasdep">
    <w:name w:val="footnote reference"/>
    <w:basedOn w:val="Policepardfaut"/>
    <w:uiPriority w:val="99"/>
    <w:semiHidden/>
    <w:unhideWhenUsed/>
    <w:rsid w:val="00555BBC"/>
  </w:style>
  <w:style w:type="paragraph" w:styleId="Notedebasdepage">
    <w:name w:val="footnote text"/>
    <w:basedOn w:val="Normal"/>
    <w:link w:val="NotedebasdepageCar"/>
    <w:uiPriority w:val="99"/>
    <w:semiHidden/>
    <w:unhideWhenUsed/>
    <w:rsid w:val="00555BBC"/>
    <w:pPr>
      <w:spacing w:before="100" w:beforeAutospacing="1" w:after="100" w:afterAutospacing="1"/>
    </w:pPr>
  </w:style>
  <w:style w:type="character" w:customStyle="1" w:styleId="NotedebasdepageCar">
    <w:name w:val="Note de bas de page Car"/>
    <w:basedOn w:val="Policepardfaut"/>
    <w:link w:val="Notedebasdepage"/>
    <w:uiPriority w:val="99"/>
    <w:semiHidden/>
    <w:rsid w:val="00555BBC"/>
    <w:rPr>
      <w:sz w:val="24"/>
      <w:szCs w:val="24"/>
    </w:rPr>
  </w:style>
  <w:style w:type="paragraph" w:styleId="Paragraphedeliste">
    <w:name w:val="List Paragraph"/>
    <w:basedOn w:val="Normal"/>
    <w:uiPriority w:val="34"/>
    <w:qFormat/>
    <w:rsid w:val="00206B8F"/>
    <w:pPr>
      <w:ind w:left="720"/>
      <w:contextualSpacing/>
    </w:pPr>
  </w:style>
  <w:style w:type="paragraph" w:styleId="Sansinterligne">
    <w:name w:val="No Spacing"/>
    <w:link w:val="SansinterligneCar"/>
    <w:uiPriority w:val="1"/>
    <w:qFormat/>
    <w:rsid w:val="00414EA9"/>
    <w:rPr>
      <w:rFonts w:ascii="Calibri" w:hAnsi="Calibri" w:cs="Arial"/>
      <w:sz w:val="22"/>
      <w:szCs w:val="22"/>
      <w:lang w:eastAsia="en-US"/>
    </w:rPr>
  </w:style>
  <w:style w:type="character" w:customStyle="1" w:styleId="SansinterligneCar">
    <w:name w:val="Sans interligne Car"/>
    <w:basedOn w:val="Policepardfaut"/>
    <w:link w:val="Sansinterligne"/>
    <w:uiPriority w:val="1"/>
    <w:rsid w:val="00414EA9"/>
    <w:rPr>
      <w:rFonts w:ascii="Calibri" w:hAnsi="Calibri" w:cs="Arial"/>
      <w:sz w:val="22"/>
      <w:szCs w:val="22"/>
      <w:lang w:eastAsia="en-US"/>
    </w:rPr>
  </w:style>
  <w:style w:type="paragraph" w:styleId="Textedebulles">
    <w:name w:val="Balloon Text"/>
    <w:basedOn w:val="Normal"/>
    <w:link w:val="TextedebullesCar"/>
    <w:uiPriority w:val="99"/>
    <w:semiHidden/>
    <w:unhideWhenUsed/>
    <w:rsid w:val="00414EA9"/>
    <w:rPr>
      <w:rFonts w:ascii="Tahoma" w:hAnsi="Tahoma" w:cs="Tahoma"/>
      <w:sz w:val="16"/>
      <w:szCs w:val="16"/>
    </w:rPr>
  </w:style>
  <w:style w:type="character" w:customStyle="1" w:styleId="TextedebullesCar">
    <w:name w:val="Texte de bulles Car"/>
    <w:basedOn w:val="Policepardfaut"/>
    <w:link w:val="Textedebulles"/>
    <w:uiPriority w:val="99"/>
    <w:semiHidden/>
    <w:rsid w:val="00414EA9"/>
    <w:rPr>
      <w:rFonts w:ascii="Tahoma" w:hAnsi="Tahoma" w:cs="Tahoma"/>
      <w:sz w:val="16"/>
      <w:szCs w:val="16"/>
    </w:rPr>
  </w:style>
  <w:style w:type="paragraph" w:styleId="En-tte">
    <w:name w:val="header"/>
    <w:basedOn w:val="Normal"/>
    <w:link w:val="En-tteCar"/>
    <w:uiPriority w:val="99"/>
    <w:semiHidden/>
    <w:unhideWhenUsed/>
    <w:rsid w:val="00414EA9"/>
    <w:pPr>
      <w:tabs>
        <w:tab w:val="center" w:pos="4536"/>
        <w:tab w:val="right" w:pos="9072"/>
      </w:tabs>
    </w:pPr>
  </w:style>
  <w:style w:type="character" w:customStyle="1" w:styleId="En-tteCar">
    <w:name w:val="En-tête Car"/>
    <w:basedOn w:val="Policepardfaut"/>
    <w:link w:val="En-tte"/>
    <w:uiPriority w:val="99"/>
    <w:semiHidden/>
    <w:rsid w:val="00414EA9"/>
    <w:rPr>
      <w:sz w:val="24"/>
      <w:szCs w:val="24"/>
    </w:rPr>
  </w:style>
  <w:style w:type="paragraph" w:styleId="Pieddepage">
    <w:name w:val="footer"/>
    <w:basedOn w:val="Normal"/>
    <w:link w:val="PieddepageCar"/>
    <w:uiPriority w:val="99"/>
    <w:unhideWhenUsed/>
    <w:rsid w:val="00414EA9"/>
    <w:pPr>
      <w:tabs>
        <w:tab w:val="center" w:pos="4536"/>
        <w:tab w:val="right" w:pos="9072"/>
      </w:tabs>
    </w:pPr>
  </w:style>
  <w:style w:type="character" w:customStyle="1" w:styleId="PieddepageCar">
    <w:name w:val="Pied de page Car"/>
    <w:basedOn w:val="Policepardfaut"/>
    <w:link w:val="Pieddepage"/>
    <w:uiPriority w:val="99"/>
    <w:rsid w:val="00414EA9"/>
    <w:rPr>
      <w:sz w:val="24"/>
      <w:szCs w:val="24"/>
    </w:rPr>
  </w:style>
  <w:style w:type="character" w:styleId="Lienhypertexte">
    <w:name w:val="Hyperlink"/>
    <w:basedOn w:val="Policepardfaut"/>
    <w:uiPriority w:val="99"/>
    <w:semiHidden/>
    <w:unhideWhenUsed/>
    <w:rsid w:val="000C26FC"/>
    <w:rPr>
      <w:color w:val="0000FF"/>
      <w:u w:val="single"/>
    </w:rPr>
  </w:style>
</w:styles>
</file>

<file path=word/webSettings.xml><?xml version="1.0" encoding="utf-8"?>
<w:webSettings xmlns:r="http://schemas.openxmlformats.org/officeDocument/2006/relationships" xmlns:w="http://schemas.openxmlformats.org/wordprocessingml/2006/main">
  <w:divs>
    <w:div w:id="207880507">
      <w:bodyDiv w:val="1"/>
      <w:marLeft w:val="0"/>
      <w:marRight w:val="0"/>
      <w:marTop w:val="0"/>
      <w:marBottom w:val="0"/>
      <w:divBdr>
        <w:top w:val="none" w:sz="0" w:space="0" w:color="auto"/>
        <w:left w:val="none" w:sz="0" w:space="0" w:color="auto"/>
        <w:bottom w:val="none" w:sz="0" w:space="0" w:color="auto"/>
        <w:right w:val="none" w:sz="0" w:space="0" w:color="auto"/>
      </w:divBdr>
      <w:divsChild>
        <w:div w:id="1399599184">
          <w:marLeft w:val="0"/>
          <w:marRight w:val="0"/>
          <w:marTop w:val="0"/>
          <w:marBottom w:val="0"/>
          <w:divBdr>
            <w:top w:val="none" w:sz="0" w:space="0" w:color="auto"/>
            <w:left w:val="none" w:sz="0" w:space="0" w:color="auto"/>
            <w:bottom w:val="none" w:sz="0" w:space="0" w:color="auto"/>
            <w:right w:val="none" w:sz="0" w:space="0" w:color="auto"/>
          </w:divBdr>
          <w:divsChild>
            <w:div w:id="2185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8BAB9-79B3-44EC-816C-BE7217E2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1374</Words>
  <Characters>7563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dcterms:created xsi:type="dcterms:W3CDTF">2011-01-31T01:41:00Z</dcterms:created>
  <dcterms:modified xsi:type="dcterms:W3CDTF">2011-02-17T17:25:00Z</dcterms:modified>
</cp:coreProperties>
</file>