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AE2" w:rsidRDefault="00A47AE2" w:rsidP="00A47AE2">
      <w:pPr>
        <w:shd w:val="clear" w:color="auto" w:fill="452952"/>
        <w:bidi w:val="0"/>
        <w:spacing w:after="0" w:line="343" w:lineRule="atLeast"/>
        <w:rPr>
          <w:rFonts w:ascii="Arial" w:eastAsia="Times New Roman" w:hAnsi="Arial" w:cs="Arial"/>
          <w:b/>
          <w:bCs/>
          <w:color w:val="660000"/>
          <w:sz w:val="39"/>
          <w:szCs w:val="39"/>
          <w:highlight w:val="yellow"/>
        </w:rPr>
      </w:pPr>
      <w:r w:rsidRPr="00A47AE2">
        <w:rPr>
          <w:rFonts w:ascii="Arial" w:eastAsia="Times New Roman" w:hAnsi="Arial" w:cs="Arial"/>
          <w:b/>
          <w:bCs/>
          <w:color w:val="660000"/>
          <w:sz w:val="39"/>
          <w:szCs w:val="39"/>
          <w:highlight w:val="yellow"/>
        </w:rPr>
        <w:t>Muhammad bin Abdul-Wahhab</w:t>
      </w:r>
    </w:p>
    <w:p w:rsidR="00A47AE2" w:rsidRDefault="00A47AE2" w:rsidP="00A47AE2">
      <w:pPr>
        <w:shd w:val="clear" w:color="auto" w:fill="452952"/>
        <w:bidi w:val="0"/>
        <w:spacing w:after="0" w:line="343" w:lineRule="atLeast"/>
        <w:rPr>
          <w:rFonts w:ascii="Arial" w:eastAsia="Times New Roman" w:hAnsi="Arial" w:cs="Arial"/>
          <w:b/>
          <w:bCs/>
          <w:color w:val="660000"/>
          <w:sz w:val="39"/>
          <w:szCs w:val="39"/>
          <w:highlight w:val="yellow"/>
        </w:rPr>
      </w:pPr>
    </w:p>
    <w:p w:rsidR="00A47AE2" w:rsidRDefault="00A47AE2" w:rsidP="00A47AE2">
      <w:pPr>
        <w:shd w:val="clear" w:color="auto" w:fill="452952"/>
        <w:bidi w:val="0"/>
        <w:spacing w:after="0" w:line="343" w:lineRule="atLeast"/>
        <w:rPr>
          <w:rFonts w:ascii="Arial" w:eastAsia="Times New Roman" w:hAnsi="Arial" w:cs="Arial"/>
          <w:b/>
          <w:bCs/>
          <w:color w:val="660000"/>
          <w:sz w:val="39"/>
          <w:szCs w:val="39"/>
          <w:highlight w:val="yellow"/>
        </w:rPr>
      </w:pPr>
    </w:p>
    <w:p w:rsidR="00A47AE2" w:rsidRDefault="00A47AE2" w:rsidP="00A47AE2">
      <w:pPr>
        <w:shd w:val="clear" w:color="auto" w:fill="452952"/>
        <w:bidi w:val="0"/>
        <w:spacing w:after="0" w:line="343" w:lineRule="atLeast"/>
        <w:rPr>
          <w:rFonts w:ascii="Arial" w:eastAsia="Times New Roman" w:hAnsi="Arial" w:cs="Arial"/>
          <w:color w:val="333333"/>
          <w:sz w:val="21"/>
          <w:szCs w:val="21"/>
          <w:highlight w:val="yellow"/>
        </w:rPr>
      </w:pPr>
    </w:p>
    <w:p w:rsidR="00A47AE2" w:rsidRDefault="00A47AE2" w:rsidP="00A47AE2">
      <w:pPr>
        <w:jc w:val="right"/>
        <w:rPr>
          <w:rFonts w:ascii="Arial" w:eastAsia="Times New Roman" w:hAnsi="Arial" w:cs="Arial"/>
          <w:color w:val="333333"/>
          <w:sz w:val="21"/>
          <w:szCs w:val="21"/>
          <w:highlight w:val="yellow"/>
          <w:shd w:val="clear" w:color="auto" w:fill="452952"/>
        </w:rPr>
      </w:pPr>
      <w:r w:rsidRPr="00A47AE2">
        <w:rPr>
          <w:rFonts w:ascii="Arial" w:eastAsia="Times New Roman" w:hAnsi="Arial" w:cs="Arial"/>
          <w:color w:val="333333"/>
          <w:sz w:val="21"/>
          <w:szCs w:val="21"/>
          <w:highlight w:val="yellow"/>
          <w:shd w:val="clear" w:color="auto" w:fill="452952"/>
        </w:rPr>
        <w:t>El Sheik-ul-Islam Muhammad bin Abdul-Wahhab (un renombrado re</w:t>
      </w:r>
      <w:bookmarkStart w:id="0" w:name="_GoBack"/>
      <w:bookmarkEnd w:id="0"/>
      <w:r w:rsidRPr="00A47AE2">
        <w:rPr>
          <w:rFonts w:ascii="Arial" w:eastAsia="Times New Roman" w:hAnsi="Arial" w:cs="Arial"/>
          <w:color w:val="333333"/>
          <w:sz w:val="21"/>
          <w:szCs w:val="21"/>
          <w:highlight w:val="yellow"/>
          <w:shd w:val="clear" w:color="auto" w:fill="452952"/>
        </w:rPr>
        <w:t>animador y un gran reformador)</w:t>
      </w:r>
    </w:p>
    <w:p w:rsidR="00A47AE2" w:rsidRDefault="00A47AE2" w:rsidP="00A47AE2">
      <w:pPr>
        <w:jc w:val="right"/>
        <w:rPr>
          <w:rFonts w:ascii="Arial" w:eastAsia="Times New Roman" w:hAnsi="Arial" w:cs="Arial"/>
          <w:color w:val="333333"/>
          <w:sz w:val="21"/>
          <w:szCs w:val="21"/>
          <w:highlight w:val="yellow"/>
          <w:shd w:val="clear" w:color="auto" w:fill="452952"/>
        </w:rPr>
      </w:pP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rPr>
        <w:br/>
      </w:r>
      <w:r w:rsidRPr="00A47AE2">
        <w:rPr>
          <w:rFonts w:ascii="Arial" w:eastAsia="Times New Roman" w:hAnsi="Arial" w:cs="Arial"/>
          <w:b/>
          <w:bCs/>
          <w:color w:val="660000"/>
          <w:sz w:val="21"/>
          <w:szCs w:val="21"/>
          <w:highlight w:val="yellow"/>
          <w:shd w:val="clear" w:color="auto" w:fill="452952"/>
        </w:rPr>
        <w:t>Su vida y linaje</w:t>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shd w:val="clear" w:color="auto" w:fill="452952"/>
        </w:rPr>
        <w:t>Sheik-ul-Islam Muhammad bin Abdul-Wahhab nació el 1115 H. en la ciudad de Uyainah, setenta kilómetros al noroeste de Riyadh, la capital del Reino de Arabia Saudita. Él perteneció a una altamente respetable familia de escolares; su padre, el Sheik Abdul-Wahhab bin Sulaiman, caracterizado por su profunda escolaridad y rectitud, heredó un status exaltado de su ancestro</w:t>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shd w:val="clear" w:color="auto" w:fill="452952"/>
        </w:rPr>
        <w:t>Sheik Sulaiman bin Ali, el jefe de los escolares y bien versado en la enseñanza, la escritura y el dictado de veredictos.</w:t>
      </w:r>
    </w:p>
    <w:p w:rsidR="00A47AE2" w:rsidRDefault="00A47AE2" w:rsidP="00A47AE2">
      <w:pPr>
        <w:jc w:val="right"/>
        <w:rPr>
          <w:rFonts w:ascii="Arial" w:eastAsia="Times New Roman" w:hAnsi="Arial" w:cs="Arial"/>
          <w:color w:val="333333"/>
          <w:sz w:val="21"/>
          <w:szCs w:val="21"/>
          <w:highlight w:val="yellow"/>
          <w:shd w:val="clear" w:color="auto" w:fill="452952"/>
        </w:rPr>
      </w:pPr>
    </w:p>
    <w:p w:rsidR="00A47AE2" w:rsidRDefault="00A47AE2" w:rsidP="00A47AE2">
      <w:pPr>
        <w:jc w:val="right"/>
        <w:rPr>
          <w:rFonts w:ascii="Arial" w:eastAsia="Times New Roman" w:hAnsi="Arial" w:cs="Arial"/>
          <w:color w:val="333333"/>
          <w:sz w:val="21"/>
          <w:szCs w:val="21"/>
          <w:highlight w:val="yellow"/>
        </w:rPr>
      </w:pP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rPr>
        <w:br/>
      </w:r>
      <w:r w:rsidRPr="00A47AE2">
        <w:rPr>
          <w:rFonts w:ascii="Arial" w:eastAsia="Times New Roman" w:hAnsi="Arial" w:cs="Arial"/>
          <w:b/>
          <w:bCs/>
          <w:color w:val="660000"/>
          <w:sz w:val="21"/>
          <w:szCs w:val="21"/>
          <w:highlight w:val="yellow"/>
          <w:shd w:val="clear" w:color="auto" w:fill="452952"/>
        </w:rPr>
        <w:t>Educación</w:t>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shd w:val="clear" w:color="auto" w:fill="452952"/>
        </w:rPr>
        <w:t>El Sheik-ul-Islam Muhammad bin Abdul-Wahhab adquirió su educación primaria de su estimado padre en su lugar de nacimiento y fue nutrido bajo su guía. Era lo suficientemente inteligente como para memorizar el Corán por su corazón a la tierna edad de diez años solamente. Leyó los libros de Tafsir (exégesis), Hadith y Fiqh. Desde el principio, él estuvo grandemente interesado en estudiar los trabajos de los escolares más antiguos, particularmente aquellos del Sheik-ul-Islam Ibn Taimiya y su noble discípulo Allamah Ibn Qaiyim. Él fue atrás de todos estos libros y entendió bien los contenidos.</w:t>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shd w:val="clear" w:color="auto" w:fill="452952"/>
        </w:rPr>
        <w:t>Al llegar a la edad de la madurez, salió a hacer el Hajj a Meca y obtuvo beneficios de los escolares ahí. Entonces procedió a ir a Al-Medina, encontró a los entendidos ahí y adoptó el método de estudio de dos renombrados eruditos, Sheik Abdula bin Ibrahim bin Sa'id Najdi y el Sheik Muhammad Hayat Sindhi por un largo periodo. Fuera de la curiosidad por una educación más alta, también hizo un viaje a Irak y Basrah y se vio beneficiado ahí.</w:t>
      </w:r>
      <w:r w:rsidRPr="00A47AE2">
        <w:rPr>
          <w:rFonts w:ascii="Arial" w:eastAsia="Times New Roman" w:hAnsi="Arial" w:cs="Arial"/>
          <w:color w:val="333333"/>
          <w:sz w:val="21"/>
          <w:szCs w:val="21"/>
          <w:highlight w:val="yellow"/>
        </w:rPr>
        <w:br/>
      </w:r>
    </w:p>
    <w:p w:rsidR="00A47AE2" w:rsidRDefault="00A47AE2" w:rsidP="00A47AE2">
      <w:pPr>
        <w:jc w:val="right"/>
        <w:rPr>
          <w:rFonts w:ascii="Arial" w:eastAsia="Times New Roman" w:hAnsi="Arial" w:cs="Arial"/>
          <w:color w:val="333333"/>
          <w:sz w:val="21"/>
          <w:szCs w:val="21"/>
          <w:highlight w:val="yellow"/>
        </w:rPr>
      </w:pPr>
    </w:p>
    <w:p w:rsidR="00A47AE2" w:rsidRDefault="00A47AE2" w:rsidP="00A47AE2">
      <w:pPr>
        <w:jc w:val="right"/>
        <w:rPr>
          <w:rFonts w:ascii="Arial" w:eastAsia="Times New Roman" w:hAnsi="Arial" w:cs="Arial"/>
          <w:color w:val="333333"/>
          <w:sz w:val="21"/>
          <w:szCs w:val="21"/>
          <w:highlight w:val="yellow"/>
        </w:rPr>
      </w:pPr>
    </w:p>
    <w:p w:rsidR="00A47AE2" w:rsidRDefault="00A47AE2" w:rsidP="00A47AE2">
      <w:pPr>
        <w:jc w:val="right"/>
        <w:rPr>
          <w:rFonts w:ascii="Arial" w:eastAsia="Times New Roman" w:hAnsi="Arial" w:cs="Arial"/>
          <w:color w:val="333333"/>
          <w:sz w:val="21"/>
          <w:szCs w:val="21"/>
          <w:highlight w:val="yellow"/>
        </w:rPr>
      </w:pPr>
    </w:p>
    <w:p w:rsidR="00A47AE2" w:rsidRDefault="00A47AE2" w:rsidP="00A47AE2">
      <w:pPr>
        <w:jc w:val="right"/>
        <w:rPr>
          <w:rFonts w:ascii="Arial" w:eastAsia="Times New Roman" w:hAnsi="Arial" w:cs="Arial"/>
          <w:color w:val="333333"/>
          <w:sz w:val="21"/>
          <w:szCs w:val="21"/>
          <w:highlight w:val="yellow"/>
        </w:rPr>
      </w:pPr>
    </w:p>
    <w:p w:rsidR="00A47AE2" w:rsidRDefault="00A47AE2" w:rsidP="00A47AE2">
      <w:pPr>
        <w:jc w:val="right"/>
        <w:rPr>
          <w:rFonts w:ascii="Arial" w:eastAsia="Times New Roman" w:hAnsi="Arial" w:cs="Arial"/>
          <w:color w:val="333333"/>
          <w:sz w:val="21"/>
          <w:szCs w:val="21"/>
          <w:highlight w:val="yellow"/>
        </w:rPr>
      </w:pPr>
    </w:p>
    <w:p w:rsidR="00A47AE2" w:rsidRDefault="00A47AE2" w:rsidP="00A47AE2">
      <w:pPr>
        <w:jc w:val="right"/>
        <w:rPr>
          <w:rFonts w:ascii="Arial" w:eastAsia="Times New Roman" w:hAnsi="Arial" w:cs="Arial"/>
          <w:color w:val="333333"/>
          <w:sz w:val="21"/>
          <w:szCs w:val="21"/>
          <w:highlight w:val="yellow"/>
        </w:rPr>
      </w:pPr>
    </w:p>
    <w:p w:rsidR="00A47AE2" w:rsidRDefault="00A47AE2" w:rsidP="00A47AE2">
      <w:pPr>
        <w:jc w:val="right"/>
        <w:rPr>
          <w:rFonts w:ascii="Arial" w:eastAsia="Times New Roman" w:hAnsi="Arial" w:cs="Arial"/>
          <w:color w:val="333333"/>
          <w:sz w:val="21"/>
          <w:szCs w:val="21"/>
          <w:highlight w:val="yellow"/>
        </w:rPr>
      </w:pPr>
    </w:p>
    <w:p w:rsidR="00A47AE2" w:rsidRDefault="00A47AE2" w:rsidP="00A47AE2">
      <w:pPr>
        <w:jc w:val="right"/>
        <w:rPr>
          <w:rFonts w:ascii="Arial" w:eastAsia="Times New Roman" w:hAnsi="Arial" w:cs="Arial"/>
          <w:color w:val="333333"/>
          <w:sz w:val="21"/>
          <w:szCs w:val="21"/>
          <w:highlight w:val="yellow"/>
        </w:rPr>
      </w:pPr>
      <w:r w:rsidRPr="00A47AE2">
        <w:rPr>
          <w:rFonts w:ascii="Arial" w:eastAsia="Times New Roman" w:hAnsi="Arial" w:cs="Arial"/>
          <w:color w:val="333333"/>
          <w:sz w:val="21"/>
          <w:szCs w:val="21"/>
          <w:highlight w:val="yellow"/>
        </w:rPr>
        <w:lastRenderedPageBreak/>
        <w:br/>
      </w:r>
      <w:r w:rsidRPr="00A47AE2">
        <w:rPr>
          <w:rFonts w:ascii="Arial" w:eastAsia="Times New Roman" w:hAnsi="Arial" w:cs="Arial"/>
          <w:b/>
          <w:bCs/>
          <w:color w:val="660000"/>
          <w:sz w:val="21"/>
          <w:szCs w:val="21"/>
          <w:highlight w:val="yellow"/>
          <w:shd w:val="clear" w:color="auto" w:fill="452952"/>
        </w:rPr>
        <w:t>Condición de Najd</w:t>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shd w:val="clear" w:color="auto" w:fill="452952"/>
        </w:rPr>
        <w:t>En esos días, las gentes de Najd fueron malamente indulgentes con las acciones politeístas y las prácticas no islámicas. Ellos estaban completamente subyugados con el politeísmo. Las sepulturas, árboles, piedras, cuevas, malos espíritus y las personas locas eran resguardados como deidades. Las historias sin base y cuentos fueron adscritos a ellos para manifestar su excelencia.</w:t>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shd w:val="clear" w:color="auto" w:fill="452952"/>
        </w:rPr>
        <w:t>Los mundanos Ulamas también se han desviado por la satisfacción de sus concupiscencias materialistas. Los adivinos y los magos estaban teniendo su influencia sobre la sociedad.</w:t>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shd w:val="clear" w:color="auto" w:fill="452952"/>
        </w:rPr>
        <w:t>Nadie podía atreverse a desafiar sus atracos sobre los plebeyos. La misma condición estaba prevaleciendo en ambas, Meka y al-Medina también. Yemen estaba en la misma línea. Politeísmo, erección de estructuras sobre las sepulturas, buscar refugio y asistencia de la muerte, santos y genios, eran el común de las características.</w:t>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rPr>
        <w:br/>
      </w:r>
    </w:p>
    <w:p w:rsidR="00A47AE2" w:rsidRDefault="00A47AE2" w:rsidP="00A47AE2">
      <w:pPr>
        <w:jc w:val="right"/>
        <w:rPr>
          <w:rFonts w:ascii="Arial" w:eastAsia="Times New Roman" w:hAnsi="Arial" w:cs="Arial"/>
          <w:color w:val="333333"/>
          <w:sz w:val="21"/>
          <w:szCs w:val="21"/>
          <w:highlight w:val="yellow"/>
        </w:rPr>
      </w:pPr>
    </w:p>
    <w:p w:rsidR="00A47AE2" w:rsidRDefault="00A47AE2" w:rsidP="00A47AE2">
      <w:pPr>
        <w:jc w:val="right"/>
        <w:rPr>
          <w:rFonts w:ascii="Arial" w:eastAsia="Times New Roman" w:hAnsi="Arial" w:cs="Arial"/>
          <w:color w:val="333333"/>
          <w:sz w:val="21"/>
          <w:szCs w:val="21"/>
          <w:highlight w:val="yellow"/>
        </w:rPr>
      </w:pPr>
    </w:p>
    <w:p w:rsidR="00A47AE2" w:rsidRDefault="00A47AE2" w:rsidP="00A47AE2">
      <w:pPr>
        <w:jc w:val="right"/>
        <w:rPr>
          <w:rFonts w:ascii="Arial" w:eastAsia="Times New Roman" w:hAnsi="Arial" w:cs="Arial"/>
          <w:color w:val="333333"/>
          <w:sz w:val="21"/>
          <w:szCs w:val="21"/>
          <w:highlight w:val="yellow"/>
        </w:rPr>
      </w:pPr>
      <w:r w:rsidRPr="00A47AE2">
        <w:rPr>
          <w:rFonts w:ascii="Arial" w:eastAsia="Times New Roman" w:hAnsi="Arial" w:cs="Arial"/>
          <w:b/>
          <w:bCs/>
          <w:color w:val="660000"/>
          <w:sz w:val="21"/>
          <w:szCs w:val="21"/>
          <w:highlight w:val="yellow"/>
          <w:shd w:val="clear" w:color="auto" w:fill="452952"/>
        </w:rPr>
        <w:t>Misión de la Dawa</w:t>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shd w:val="clear" w:color="auto" w:fill="452952"/>
        </w:rPr>
        <w:t>Habiendo estudiado esta lamentable situación de la nación, el sheik era altamente movido. Más lamentable era la situación que nadie estaba listo para tomar el asunto de guiar a la gente al Camino Recto. Es obvio que tomar esta tarea significaba desafiar a estos malhechores quienes tenían sus provisiones a través de estas prácticas. Significaba hacer autopreparación para encarar cada tortura y atrocidades de estos egoístas desviadores y sus seguidores. Pero el Sheikh resolvió hacer cada esfuerzo para pelear en contra de las circunstancias para extender el Yihad.</w:t>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shd w:val="clear" w:color="auto" w:fill="452952"/>
        </w:rPr>
        <w:t>El Sheik comenzó su misión. Él invitó a la gente al Tauhid (monoteísmo Islámico) y los guiaba hacia el Corán y la Sunna. Él urgió a los Ulemás a seguir el Corán y la Sunna y derivaba los asuntos directamente de ellos. Contradecía fuertemente el seguimiento ciego de cualquier escolar de la Umma en preferencia del Corán y la Sunna.</w:t>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shd w:val="clear" w:color="auto" w:fill="452952"/>
        </w:rPr>
        <w:t>El Sheikh era un hombre de coraje y entusiasmo. Comenzó su prédica, tuvo correspondencia con escolares religiosos invitándolos a prestar manos que ayudaran en la erradicación de los absurdos prevalecientes y las deshonras en asuntos religiosos.</w:t>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shd w:val="clear" w:color="auto" w:fill="452952"/>
        </w:rPr>
        <w:t>Un número de sabios de Meka, Al-Medina y Yemen aceptaron su invitación y lo apoyaron. Pero aparte de ellos, también estaban algunos ignorantes y egoístas escolares quienes lo criticaron y permanecieron alejados.</w:t>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shd w:val="clear" w:color="auto" w:fill="452952"/>
        </w:rPr>
        <w:t>Los así llamados aprendidos pelearon contra el Sheikh tan pronto se vieron afectados por su dawa en términos de sus ganancias mundanas. Aún así, llevó sus trabajos a diferentes lugares para comunicar a la gente sumida en el error. Viajando a través de Zabir, Ahsa Huraimala llegó a Uyainah.</w:t>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rPr>
        <w:br/>
      </w:r>
    </w:p>
    <w:p w:rsidR="00A47AE2" w:rsidRDefault="00A47AE2" w:rsidP="00A47AE2">
      <w:pPr>
        <w:jc w:val="right"/>
        <w:rPr>
          <w:rFonts w:ascii="Arial" w:eastAsia="Times New Roman" w:hAnsi="Arial" w:cs="Arial"/>
          <w:color w:val="333333"/>
          <w:sz w:val="21"/>
          <w:szCs w:val="21"/>
          <w:highlight w:val="yellow"/>
        </w:rPr>
      </w:pPr>
    </w:p>
    <w:p w:rsidR="00A47AE2" w:rsidRDefault="00A47AE2" w:rsidP="00A47AE2">
      <w:pPr>
        <w:jc w:val="right"/>
        <w:rPr>
          <w:rFonts w:ascii="Arial" w:eastAsia="Times New Roman" w:hAnsi="Arial" w:cs="Arial"/>
          <w:color w:val="333333"/>
          <w:sz w:val="21"/>
          <w:szCs w:val="21"/>
          <w:highlight w:val="yellow"/>
        </w:rPr>
      </w:pPr>
      <w:r w:rsidRPr="00A47AE2">
        <w:rPr>
          <w:rFonts w:ascii="Arial" w:eastAsia="Times New Roman" w:hAnsi="Arial" w:cs="Arial"/>
          <w:b/>
          <w:bCs/>
          <w:color w:val="660000"/>
          <w:sz w:val="21"/>
          <w:szCs w:val="21"/>
          <w:highlight w:val="yellow"/>
          <w:shd w:val="clear" w:color="auto" w:fill="452952"/>
        </w:rPr>
        <w:lastRenderedPageBreak/>
        <w:t>Su llegada a Uyainah</w:t>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shd w:val="clear" w:color="auto" w:fill="452952"/>
        </w:rPr>
        <w:t>Este fue el periodo cuando el gobernador de Uyainah era Uthman bin Hamd Bin Ma'mar. Él le dio la bienvenida al Sheik alegremente y le aseguró toda ayuda en su misión de dawa islámica. El Sheik devoto de sí mismo hacia su gran trabajo de reformación de la búsqueda de Alláh. Ganó popularidad a lo largo y a lo ancho. La gente comenzó a seguirlo en gran número. Él se comprometió a ser su guía y maestro.</w:t>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shd w:val="clear" w:color="auto" w:fill="452952"/>
        </w:rPr>
        <w:t>El Sheikh, de cualquier forma, continuó su lucha para liberar el ambiente de todas las deshonras y contaminaciones, había numerosas tumbas, sepulturas, cuevas, árboles etc. que eran venerados por los musulmanes. Con la ayuda de Amir Uthman bin Ma'mar, la mayor parte de ello fue extirpado por el Sheik. Él se comprometió en purificar a la gente de los rituales politeístas y heréticos en Uyainah y sus alrededores.</w:t>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shd w:val="clear" w:color="auto" w:fill="452952"/>
        </w:rPr>
        <w:t>En el tiempo promedio, una mujer para su purificación del pecado de haber cometido adulterio. Las investigaciones fueron hechas para saber si ella era mentalmente buena o no y también si ella había escogido ser castigada bajo alguna presión o voluntariamente. Cuando fue confirmado que ella estaba haciendo eso voluntariamente fuera del todo arrepentimiento, el Sheikh ordenó el Rajm (muerte por lapidación, el castigo para los adúlteros). Debido a estos eventos (desmantelamiento de las tumbas, auto rendición de la mujer para el castigo y migración de la gente de Uyainah para buscar la guía de un Sheikh) la reputación del Sheikh se expandió a lo largo y a lo ancho.</w:t>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rPr>
        <w:br/>
      </w:r>
    </w:p>
    <w:p w:rsidR="00A47AE2" w:rsidRDefault="00A47AE2" w:rsidP="00A47AE2">
      <w:pPr>
        <w:jc w:val="right"/>
        <w:rPr>
          <w:rFonts w:ascii="Arial" w:eastAsia="Times New Roman" w:hAnsi="Arial" w:cs="Arial"/>
          <w:color w:val="333333"/>
          <w:sz w:val="21"/>
          <w:szCs w:val="21"/>
          <w:highlight w:val="yellow"/>
        </w:rPr>
      </w:pPr>
    </w:p>
    <w:p w:rsidR="00A47AE2" w:rsidRDefault="00A47AE2" w:rsidP="00A47AE2">
      <w:pPr>
        <w:jc w:val="right"/>
        <w:rPr>
          <w:rFonts w:ascii="Arial" w:eastAsia="Times New Roman" w:hAnsi="Arial" w:cs="Arial"/>
          <w:color w:val="333333"/>
          <w:sz w:val="21"/>
          <w:szCs w:val="21"/>
          <w:highlight w:val="yellow"/>
        </w:rPr>
      </w:pPr>
    </w:p>
    <w:p w:rsidR="00A47AE2" w:rsidRDefault="00A47AE2" w:rsidP="00A47AE2">
      <w:pPr>
        <w:jc w:val="right"/>
        <w:rPr>
          <w:rFonts w:ascii="Arial" w:eastAsia="Times New Roman" w:hAnsi="Arial" w:cs="Arial"/>
          <w:color w:val="333333"/>
          <w:sz w:val="21"/>
          <w:szCs w:val="21"/>
          <w:highlight w:val="yellow"/>
        </w:rPr>
      </w:pPr>
      <w:r w:rsidRPr="00A47AE2">
        <w:rPr>
          <w:rFonts w:ascii="Arial" w:eastAsia="Times New Roman" w:hAnsi="Arial" w:cs="Arial"/>
          <w:b/>
          <w:bCs/>
          <w:color w:val="660000"/>
          <w:sz w:val="21"/>
          <w:szCs w:val="21"/>
          <w:highlight w:val="yellow"/>
          <w:shd w:val="clear" w:color="auto" w:fill="452952"/>
        </w:rPr>
        <w:t>Salida de Uyainah y entrada a Daríyah</w:t>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shd w:val="clear" w:color="auto" w:fill="452952"/>
        </w:rPr>
        <w:t>Cuando el gobernador de Al-Ahsa y sus seguidores, Sulaimán bin Uraiar, vino a saber acerca de la popularidad del Sheik entre la gente, se volvió temeroso del crecimiento de la fuerza del y resolvió aplastarlo desde el principio, porque de otra forma lo sobrepasaría con su poder. Así que amenazó al Amir Uthman, con quien el Sheik estaba viviendo y le pidió que matara al Sheik.</w:t>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shd w:val="clear" w:color="auto" w:fill="452952"/>
        </w:rPr>
        <w:t>Amir Uthman no estaba en una posición de resistirse a Sulaimán, así, que en adelante estuvo aterrorizado. Comprendiendo que si desobedecía su orden, lo castigaría y se sobrepondría a él, hizo que el Sheik se familiarizara con toda la situación y le permitió migrar a cualquier otro lugar, el Sheik migró de Uyainah hacia Daríyah.</w:t>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shd w:val="clear" w:color="auto" w:fill="452952"/>
        </w:rPr>
        <w:t>La gente de Daríyah conocía muy bien al Sheik y también estaban concientes de su misión. Cuando el gobernador de Daríyah Amir Muhammad bin Saud llegó a saber acerca del arribo del Sheik a su territorio, él estaba muy complacido y lo visitó en este lugar. Muhammad bin Saud pertenecía a una familia piadosa y él mismo era un practicante musulmán. Él intercambió sus puntos de vista con el Sheik y estaba regocijado de saber que su misión ayudaba a reavivar el Sagrado Corán y la Sunnah y el conocimiento islámico en su forma original; él deseó promover la firma creencia en la Unicidad de Alláh y la verdadera guía del Profeta Mohammed.</w:t>
      </w:r>
      <w:r w:rsidRPr="00A47AE2">
        <w:rPr>
          <w:rFonts w:ascii="Arial" w:eastAsia="Times New Roman" w:hAnsi="Arial" w:cs="Arial"/>
          <w:color w:val="333333"/>
          <w:sz w:val="21"/>
          <w:szCs w:val="21"/>
          <w:highlight w:val="yellow"/>
        </w:rPr>
        <w:br/>
      </w:r>
    </w:p>
    <w:p w:rsidR="00A47AE2" w:rsidRDefault="00A47AE2" w:rsidP="00A47AE2">
      <w:pPr>
        <w:jc w:val="right"/>
        <w:rPr>
          <w:rFonts w:ascii="Arial" w:eastAsia="Times New Roman" w:hAnsi="Arial" w:cs="Arial"/>
          <w:color w:val="333333"/>
          <w:sz w:val="21"/>
          <w:szCs w:val="21"/>
          <w:highlight w:val="yellow"/>
        </w:rPr>
      </w:pPr>
    </w:p>
    <w:p w:rsidR="00A47AE2" w:rsidRDefault="00A47AE2" w:rsidP="00A47AE2">
      <w:pPr>
        <w:jc w:val="right"/>
        <w:rPr>
          <w:rFonts w:ascii="Arial" w:eastAsia="Times New Roman" w:hAnsi="Arial" w:cs="Arial"/>
          <w:color w:val="333333"/>
          <w:sz w:val="21"/>
          <w:szCs w:val="21"/>
          <w:highlight w:val="yellow"/>
        </w:rPr>
      </w:pPr>
      <w:r w:rsidRPr="00A47AE2">
        <w:rPr>
          <w:rFonts w:ascii="Arial" w:eastAsia="Times New Roman" w:hAnsi="Arial" w:cs="Arial"/>
          <w:color w:val="333333"/>
          <w:sz w:val="21"/>
          <w:szCs w:val="21"/>
          <w:highlight w:val="yellow"/>
        </w:rPr>
        <w:lastRenderedPageBreak/>
        <w:br/>
      </w:r>
      <w:r w:rsidRPr="00A47AE2">
        <w:rPr>
          <w:rFonts w:ascii="Arial" w:eastAsia="Times New Roman" w:hAnsi="Arial" w:cs="Arial"/>
          <w:b/>
          <w:bCs/>
          <w:color w:val="660000"/>
          <w:sz w:val="21"/>
          <w:szCs w:val="21"/>
          <w:highlight w:val="yellow"/>
          <w:shd w:val="clear" w:color="auto" w:fill="452952"/>
        </w:rPr>
        <w:t>La promesa de propagar la enseñanza del Islam</w:t>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shd w:val="clear" w:color="auto" w:fill="452952"/>
        </w:rPr>
        <w:t>El Sheik describió ante él las narraciones del Profeta y sus Compañeros, así como lo mucho que ellos se esforzaron por la causa de Alláh, soportando todas las dificultades y haciendo sus mejores esfuerzos con todos los sacrificios. El Sheik persuadió al Amir a lo mismo y le aseguró el favor de Alláh en la Otra Vida., y Su Favor y Victoria en este mundo. Ibn Saud, siendo convencido por el Sheik, acordó con él y le prometió su completo apoyo a él y a su misión con tal de cuando Alláh lo bendijera con la victoria, él no lo dejaría. El Sheik también dio sus palabras a este efecto y así, Ibn Saud le dio al Sheikh la promesa de propagar las enseñanzas del Islam (especialmente el Tauhid, la Unicidad de Alláh); movilizar musulmanes para el Jihad (la pelea por la causa de Alláh); enfatizar la adherencia a la Sunnah del Mensajero de Alláh; imponer los buenos hechos y prohibir la maldad. El Sheikh invocó a Alláh para que fuera su guía y que lo bendijera para ser firme en su determinación, y que le diera cada éxito, en esta vida y en la otra.</w:t>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rPr>
        <w:br/>
      </w:r>
    </w:p>
    <w:p w:rsidR="00A47AE2" w:rsidRDefault="00A47AE2" w:rsidP="00A47AE2">
      <w:pPr>
        <w:jc w:val="right"/>
        <w:rPr>
          <w:rFonts w:ascii="Arial" w:eastAsia="Times New Roman" w:hAnsi="Arial" w:cs="Arial"/>
          <w:color w:val="333333"/>
          <w:sz w:val="21"/>
          <w:szCs w:val="21"/>
          <w:highlight w:val="yellow"/>
        </w:rPr>
      </w:pPr>
    </w:p>
    <w:p w:rsidR="00A47AE2" w:rsidRDefault="00A47AE2" w:rsidP="00A47AE2">
      <w:pPr>
        <w:jc w:val="right"/>
        <w:rPr>
          <w:rFonts w:ascii="Arial" w:eastAsia="Times New Roman" w:hAnsi="Arial" w:cs="Arial"/>
          <w:color w:val="333333"/>
          <w:sz w:val="21"/>
          <w:szCs w:val="21"/>
          <w:highlight w:val="yellow"/>
        </w:rPr>
      </w:pPr>
      <w:r w:rsidRPr="00A47AE2">
        <w:rPr>
          <w:rFonts w:ascii="Arial" w:eastAsia="Times New Roman" w:hAnsi="Arial" w:cs="Arial"/>
          <w:b/>
          <w:bCs/>
          <w:color w:val="660000"/>
          <w:sz w:val="21"/>
          <w:szCs w:val="21"/>
          <w:highlight w:val="yellow"/>
          <w:shd w:val="clear" w:color="auto" w:fill="452952"/>
        </w:rPr>
        <w:t>Daríyah, el centro de la Dawa</w:t>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shd w:val="clear" w:color="auto" w:fill="452952"/>
        </w:rPr>
        <w:t>En este tiempo, el Sheik se encontró a sí mismo en un ambiente pacífico, más apropiado para su trabajo de Dawa. Él agarró la oportunidad dorada y comenzó a educar a las masas. La gente de Daríyah y su alrededores se acercaban a él para las lecciones en Islam. Amir Muhammad Ibn Saud se presentó a sí mismo ante el Sheik como uno de sus estudiantes en Islam entre los miembros de su familia. Daríyah estuvo repleta con la gente que la visitaba para aprender. El Sheik comenzó enseñando, predicando e invitando a la gente a Alláh. Él emprendió la tarea de entregar lecturas de las diferentes ramas del conocimiento a saber; Tauhid (Monoteísmo Islámico); Exposición del Sagrado Corán y la Sunnah; Conocimiento del Fiqh y lengua árabe, etc.</w:t>
      </w:r>
      <w:r w:rsidRPr="00A47AE2">
        <w:rPr>
          <w:rFonts w:ascii="Arial" w:eastAsia="Times New Roman" w:hAnsi="Arial" w:cs="Arial"/>
          <w:color w:val="333333"/>
          <w:sz w:val="21"/>
          <w:szCs w:val="21"/>
          <w:highlight w:val="yellow"/>
        </w:rPr>
        <w:br/>
      </w:r>
    </w:p>
    <w:p w:rsidR="00A47AE2" w:rsidRDefault="00A47AE2" w:rsidP="00A47AE2">
      <w:pPr>
        <w:jc w:val="right"/>
        <w:rPr>
          <w:rFonts w:ascii="Arial" w:eastAsia="Times New Roman" w:hAnsi="Arial" w:cs="Arial"/>
          <w:color w:val="333333"/>
          <w:sz w:val="21"/>
          <w:szCs w:val="21"/>
          <w:highlight w:val="yellow"/>
        </w:rPr>
      </w:pPr>
    </w:p>
    <w:p w:rsidR="00A47AE2" w:rsidRDefault="00A47AE2" w:rsidP="00A47AE2">
      <w:pPr>
        <w:jc w:val="right"/>
        <w:rPr>
          <w:rFonts w:ascii="Arial" w:eastAsia="Times New Roman" w:hAnsi="Arial" w:cs="Arial"/>
          <w:color w:val="333333"/>
          <w:sz w:val="21"/>
          <w:szCs w:val="21"/>
          <w:highlight w:val="yellow"/>
        </w:rPr>
      </w:pPr>
      <w:r w:rsidRPr="00A47AE2">
        <w:rPr>
          <w:rFonts w:ascii="Arial" w:eastAsia="Times New Roman" w:hAnsi="Arial" w:cs="Arial"/>
          <w:color w:val="333333"/>
          <w:sz w:val="21"/>
          <w:szCs w:val="21"/>
          <w:highlight w:val="yellow"/>
          <w:shd w:val="clear" w:color="auto" w:fill="452952"/>
        </w:rPr>
        <w:t>Así, Daríyah se convirtió en un centro de aprendizaje y Dawa y la gente comenzó a migrar en un gran número.</w:t>
      </w:r>
      <w:r w:rsidRPr="00A47AE2">
        <w:rPr>
          <w:rFonts w:ascii="Arial" w:eastAsia="Times New Roman" w:hAnsi="Arial" w:cs="Arial"/>
          <w:color w:val="333333"/>
          <w:sz w:val="21"/>
          <w:szCs w:val="21"/>
          <w:highlight w:val="yellow"/>
        </w:rPr>
        <w:br/>
      </w:r>
    </w:p>
    <w:p w:rsidR="00A47AE2" w:rsidRDefault="00A47AE2" w:rsidP="00A47AE2">
      <w:pPr>
        <w:jc w:val="right"/>
        <w:rPr>
          <w:rFonts w:ascii="Arial" w:eastAsia="Times New Roman" w:hAnsi="Arial" w:cs="Arial"/>
          <w:color w:val="333333"/>
          <w:sz w:val="21"/>
          <w:szCs w:val="21"/>
          <w:highlight w:val="yellow"/>
        </w:rPr>
      </w:pPr>
    </w:p>
    <w:p w:rsidR="00A47AE2" w:rsidRDefault="00A47AE2" w:rsidP="00A47AE2">
      <w:pPr>
        <w:jc w:val="right"/>
        <w:rPr>
          <w:rFonts w:ascii="Arial" w:eastAsia="Times New Roman" w:hAnsi="Arial" w:cs="Arial"/>
          <w:color w:val="333333"/>
          <w:sz w:val="21"/>
          <w:szCs w:val="21"/>
          <w:highlight w:val="yellow"/>
        </w:rPr>
      </w:pPr>
      <w:r w:rsidRPr="00A47AE2">
        <w:rPr>
          <w:rFonts w:ascii="Arial" w:eastAsia="Times New Roman" w:hAnsi="Arial" w:cs="Arial"/>
          <w:color w:val="333333"/>
          <w:sz w:val="21"/>
          <w:szCs w:val="21"/>
          <w:highlight w:val="yellow"/>
          <w:shd w:val="clear" w:color="auto" w:fill="452952"/>
        </w:rPr>
        <w:t>La muchedumbre de gente y el efecto de largo alcance de su misión hicieron de él una persona muy famosa que volvió a sus enemigos celosos. Ellos comenzaron falsa propaganda contra el Sheik y aún le echaron la culpa de blasfemia y lo señalaron como un Zindiq y hechicero. El Sheik fue un hombre de coraje. Él no tuvo cuidado de estas acusaciones y continuó su misión con completo entusiasmo. Él aún debatió con sus oponentes en la mejor manera y en una forma cortés. Esta actitud resultó muy efectiva y rindió a sus oponentes a ser sus seguidores.</w:t>
      </w:r>
      <w:r w:rsidRPr="00A47AE2">
        <w:rPr>
          <w:rFonts w:ascii="Arial" w:eastAsia="Times New Roman" w:hAnsi="Arial" w:cs="Arial"/>
          <w:color w:val="333333"/>
          <w:sz w:val="21"/>
          <w:szCs w:val="21"/>
          <w:highlight w:val="yellow"/>
        </w:rPr>
        <w:br/>
      </w:r>
    </w:p>
    <w:p w:rsidR="00A47AE2" w:rsidRDefault="00A47AE2" w:rsidP="00A47AE2">
      <w:pPr>
        <w:jc w:val="right"/>
        <w:rPr>
          <w:rFonts w:ascii="Arial" w:eastAsia="Times New Roman" w:hAnsi="Arial" w:cs="Arial"/>
          <w:color w:val="333333"/>
          <w:sz w:val="21"/>
          <w:szCs w:val="21"/>
          <w:highlight w:val="yellow"/>
        </w:rPr>
      </w:pPr>
    </w:p>
    <w:p w:rsidR="00A47AE2" w:rsidRDefault="00A47AE2" w:rsidP="00A47AE2">
      <w:pPr>
        <w:jc w:val="right"/>
        <w:rPr>
          <w:rFonts w:ascii="Arial" w:eastAsia="Times New Roman" w:hAnsi="Arial" w:cs="Arial"/>
          <w:color w:val="333333"/>
          <w:sz w:val="21"/>
          <w:szCs w:val="21"/>
          <w:highlight w:val="yellow"/>
        </w:rPr>
      </w:pPr>
      <w:r w:rsidRPr="00A47AE2">
        <w:rPr>
          <w:rFonts w:ascii="Arial" w:eastAsia="Times New Roman" w:hAnsi="Arial" w:cs="Arial"/>
          <w:color w:val="333333"/>
          <w:sz w:val="21"/>
          <w:szCs w:val="21"/>
          <w:highlight w:val="yellow"/>
          <w:shd w:val="clear" w:color="auto" w:fill="452952"/>
        </w:rPr>
        <w:t>El Sheik, junto con su trabajo de Dawa, planeó para el Jihad contra el politeísmo abrumador y las ideas y prácticas heréticas; e invitó a la gente de todos los rangos a unirse en esta misión.</w:t>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shd w:val="clear" w:color="auto" w:fill="452952"/>
        </w:rPr>
        <w:lastRenderedPageBreak/>
        <w:t>Delegados de cada rincón de la Península Arábiga visitó Daríyah para prometer su apoyo al Sheik y tomar lecciones del verdadero monoteísmo del Islam. Entonces ellos regresarían a sus lugares de origen a enseñar lo mismo a su gente y los educaran.</w:t>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shd w:val="clear" w:color="auto" w:fill="452952"/>
        </w:rPr>
        <w:t>El Gobernador de Uyainah y las élites tomaron el viaje para pagar la visita y le pidieron que regresara a Uyainah. Pero el Sheik rechazó la propuesta. Ellos, asimismo, prometieron pelear por la causa del Islam hasta el final. El Sheik mandó a sus discípulos a las diferentes regiones y países a predicar las enseñanzas del Islam basadas solamente en el Sagrado Corán y los auténticos Ahadith del Profeta.</w:t>
      </w:r>
      <w:r w:rsidRPr="00A47AE2">
        <w:rPr>
          <w:rFonts w:ascii="Arial" w:eastAsia="Times New Roman" w:hAnsi="Arial" w:cs="Arial"/>
          <w:color w:val="333333"/>
          <w:sz w:val="21"/>
          <w:szCs w:val="21"/>
          <w:highlight w:val="yellow"/>
        </w:rPr>
        <w:br/>
      </w:r>
    </w:p>
    <w:p w:rsidR="00A47AE2" w:rsidRDefault="00A47AE2" w:rsidP="00A47AE2">
      <w:pPr>
        <w:jc w:val="right"/>
        <w:rPr>
          <w:rFonts w:ascii="Arial" w:eastAsia="Times New Roman" w:hAnsi="Arial" w:cs="Arial"/>
          <w:color w:val="333333"/>
          <w:sz w:val="21"/>
          <w:szCs w:val="21"/>
          <w:highlight w:val="yellow"/>
        </w:rPr>
      </w:pPr>
    </w:p>
    <w:p w:rsidR="00A47AE2" w:rsidRDefault="00A47AE2" w:rsidP="00A47AE2">
      <w:pPr>
        <w:jc w:val="right"/>
        <w:rPr>
          <w:rFonts w:ascii="Arial" w:eastAsia="Times New Roman" w:hAnsi="Arial" w:cs="Arial"/>
          <w:color w:val="333333"/>
          <w:sz w:val="21"/>
          <w:szCs w:val="21"/>
          <w:highlight w:val="yellow"/>
        </w:rPr>
      </w:pPr>
    </w:p>
    <w:p w:rsidR="00A47AE2" w:rsidRDefault="00A47AE2" w:rsidP="00A47AE2">
      <w:pPr>
        <w:jc w:val="right"/>
        <w:rPr>
          <w:rFonts w:ascii="Arial" w:eastAsia="Times New Roman" w:hAnsi="Arial" w:cs="Arial"/>
          <w:color w:val="333333"/>
          <w:sz w:val="21"/>
          <w:szCs w:val="21"/>
          <w:highlight w:val="yellow"/>
        </w:rPr>
      </w:pPr>
      <w:r w:rsidRPr="00A47AE2">
        <w:rPr>
          <w:rFonts w:ascii="Arial" w:eastAsia="Times New Roman" w:hAnsi="Arial" w:cs="Arial"/>
          <w:color w:val="333333"/>
          <w:sz w:val="21"/>
          <w:szCs w:val="21"/>
          <w:highlight w:val="yellow"/>
        </w:rPr>
        <w:br/>
      </w:r>
      <w:r w:rsidRPr="00A47AE2">
        <w:rPr>
          <w:rFonts w:ascii="Arial" w:eastAsia="Times New Roman" w:hAnsi="Arial" w:cs="Arial"/>
          <w:b/>
          <w:bCs/>
          <w:color w:val="660000"/>
          <w:sz w:val="21"/>
          <w:szCs w:val="21"/>
          <w:highlight w:val="yellow"/>
          <w:shd w:val="clear" w:color="auto" w:fill="452952"/>
        </w:rPr>
        <w:t>Correspondencia con los Gobernadores</w:t>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shd w:val="clear" w:color="auto" w:fill="452952"/>
        </w:rPr>
        <w:t>El Sheik llamó la atención de los Gobernadores y de los Escolares de cada región para con el politeísmo y la herejía en las cuales la gente era indulgente, y los invitaban a su erradicación.</w:t>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shd w:val="clear" w:color="auto" w:fill="452952"/>
        </w:rPr>
        <w:t>Para este propósito él pasó a la correspondencia. Escribió cartas a los gobernadores, a las élites y a los Escolares de Najd, Riyadh, Kharj, pueblos en la región meridional, Qaseem, Hayel, Washm, Sudair, etc. También escribió a los eminentes Ulemá de Ahsa, Meka, y Al-Medina. Fuera de la Península Arábiga tuvo correspondencia con las figuras de los eruditos de Siria, Irak, India y Yemen, también. Mantuvo su comunicación con ellos, les explicó los fines y objetivos de su misión, justificó los puntos con el Sagrado Corán y la Sunna y les llevó su atención hacia la erradicación de las absurdas y heréticas creencias y prácticas de las masas.</w:t>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shd w:val="clear" w:color="auto" w:fill="452952"/>
        </w:rPr>
        <w:t>La misión del Sheik se extendió a lo largo y a lo ancho. Un gran número de Escolares y de otras gentes por todas partes, India, Indonesia, Afganistán, África, Marruecos, Egipto, Siria, Irak, etc. fueron influenciadas y atraídas hacia su Dawa. Ellos también se levantaron en sus propias regiones, con un gran celo y entusiasmo, para invitar a la gente hacia Alláh y las enseñanzas puras y básicas del Sagrado Corán y la Sunna, libre de todas las herejías y malas interpretaciones.</w:t>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rPr>
        <w:br/>
      </w:r>
    </w:p>
    <w:p w:rsidR="00A47AE2" w:rsidRDefault="00A47AE2" w:rsidP="00A47AE2">
      <w:pPr>
        <w:jc w:val="right"/>
        <w:rPr>
          <w:rFonts w:ascii="Arial" w:eastAsia="Times New Roman" w:hAnsi="Arial" w:cs="Arial"/>
          <w:color w:val="333333"/>
          <w:sz w:val="21"/>
          <w:szCs w:val="21"/>
          <w:highlight w:val="yellow"/>
          <w:rtl/>
        </w:rPr>
      </w:pPr>
    </w:p>
    <w:p w:rsidR="00A47AE2" w:rsidRDefault="00A47AE2" w:rsidP="00A47AE2">
      <w:pPr>
        <w:jc w:val="right"/>
        <w:rPr>
          <w:rFonts w:ascii="Arial" w:eastAsia="Times New Roman" w:hAnsi="Arial" w:cs="Arial"/>
          <w:color w:val="333333"/>
          <w:sz w:val="21"/>
          <w:szCs w:val="21"/>
          <w:highlight w:val="yellow"/>
          <w:rtl/>
        </w:rPr>
      </w:pPr>
    </w:p>
    <w:p w:rsidR="00A47AE2" w:rsidRDefault="00A47AE2" w:rsidP="00A47AE2">
      <w:pPr>
        <w:jc w:val="right"/>
        <w:rPr>
          <w:rFonts w:ascii="Arial" w:eastAsia="Times New Roman" w:hAnsi="Arial" w:cs="Arial"/>
          <w:color w:val="333333"/>
          <w:sz w:val="21"/>
          <w:szCs w:val="21"/>
          <w:highlight w:val="yellow"/>
          <w:rtl/>
        </w:rPr>
      </w:pPr>
    </w:p>
    <w:p w:rsidR="00A47AE2" w:rsidRDefault="00A47AE2" w:rsidP="00A47AE2">
      <w:pPr>
        <w:jc w:val="right"/>
        <w:rPr>
          <w:rFonts w:ascii="Arial" w:eastAsia="Times New Roman" w:hAnsi="Arial" w:cs="Arial"/>
          <w:color w:val="333333"/>
          <w:sz w:val="21"/>
          <w:szCs w:val="21"/>
          <w:highlight w:val="yellow"/>
          <w:rtl/>
        </w:rPr>
      </w:pPr>
    </w:p>
    <w:p w:rsidR="00A47AE2" w:rsidRDefault="00A47AE2" w:rsidP="00A47AE2">
      <w:pPr>
        <w:jc w:val="right"/>
        <w:rPr>
          <w:rFonts w:ascii="Arial" w:eastAsia="Times New Roman" w:hAnsi="Arial" w:cs="Arial"/>
          <w:color w:val="333333"/>
          <w:sz w:val="21"/>
          <w:szCs w:val="21"/>
          <w:highlight w:val="yellow"/>
          <w:rtl/>
        </w:rPr>
      </w:pPr>
    </w:p>
    <w:p w:rsidR="00A47AE2" w:rsidRDefault="00A47AE2" w:rsidP="00A47AE2">
      <w:pPr>
        <w:jc w:val="right"/>
        <w:rPr>
          <w:rFonts w:ascii="Arial" w:eastAsia="Times New Roman" w:hAnsi="Arial" w:cs="Arial"/>
          <w:color w:val="333333"/>
          <w:sz w:val="21"/>
          <w:szCs w:val="21"/>
          <w:highlight w:val="yellow"/>
          <w:rtl/>
        </w:rPr>
      </w:pPr>
    </w:p>
    <w:p w:rsidR="00A47AE2" w:rsidRDefault="00A47AE2" w:rsidP="00A47AE2">
      <w:pPr>
        <w:jc w:val="right"/>
        <w:rPr>
          <w:rFonts w:ascii="Arial" w:eastAsia="Times New Roman" w:hAnsi="Arial" w:cs="Arial"/>
          <w:color w:val="333333"/>
          <w:sz w:val="21"/>
          <w:szCs w:val="21"/>
          <w:highlight w:val="yellow"/>
          <w:rtl/>
        </w:rPr>
      </w:pPr>
    </w:p>
    <w:p w:rsidR="00A47AE2" w:rsidRDefault="00A47AE2" w:rsidP="00A47AE2">
      <w:pPr>
        <w:jc w:val="right"/>
        <w:rPr>
          <w:rFonts w:ascii="Arial" w:eastAsia="Times New Roman" w:hAnsi="Arial" w:cs="Arial"/>
          <w:color w:val="333333"/>
          <w:sz w:val="21"/>
          <w:szCs w:val="21"/>
          <w:highlight w:val="yellow"/>
          <w:rtl/>
        </w:rPr>
      </w:pPr>
    </w:p>
    <w:p w:rsidR="00A47AE2" w:rsidRDefault="00A47AE2" w:rsidP="00A47AE2">
      <w:pPr>
        <w:jc w:val="right"/>
        <w:rPr>
          <w:rFonts w:ascii="Arial" w:eastAsia="Times New Roman" w:hAnsi="Arial" w:cs="Arial"/>
          <w:color w:val="333333"/>
          <w:sz w:val="21"/>
          <w:szCs w:val="21"/>
          <w:highlight w:val="yellow"/>
          <w:rtl/>
        </w:rPr>
      </w:pPr>
    </w:p>
    <w:p w:rsidR="00A47AE2" w:rsidRDefault="00A47AE2" w:rsidP="00A47AE2">
      <w:pPr>
        <w:jc w:val="right"/>
        <w:rPr>
          <w:rFonts w:ascii="Arial" w:eastAsia="Times New Roman" w:hAnsi="Arial" w:cs="Arial"/>
          <w:color w:val="333333"/>
          <w:sz w:val="21"/>
          <w:szCs w:val="21"/>
          <w:highlight w:val="yellow"/>
        </w:rPr>
      </w:pPr>
      <w:r w:rsidRPr="00A47AE2">
        <w:rPr>
          <w:rFonts w:ascii="Arial" w:eastAsia="Times New Roman" w:hAnsi="Arial" w:cs="Arial"/>
          <w:b/>
          <w:bCs/>
          <w:color w:val="660000"/>
          <w:sz w:val="21"/>
          <w:szCs w:val="21"/>
          <w:highlight w:val="yellow"/>
          <w:shd w:val="clear" w:color="auto" w:fill="452952"/>
        </w:rPr>
        <w:lastRenderedPageBreak/>
        <w:t>Muerte</w:t>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shd w:val="clear" w:color="auto" w:fill="452952"/>
        </w:rPr>
        <w:t>El Sheik dedicó toda su vida para esta Dawa y Jihad con extrema sinceridad y con la ayuda de Muhammad bin Saud su hijo Abdul-Aziz, los gobernadores de Daríyah. Respiró su último aliento el último día del mes de Dhul-Qada en el año de 1206 H. (1792).</w:t>
      </w:r>
      <w:r w:rsidRPr="00A47AE2">
        <w:rPr>
          <w:rFonts w:ascii="Arial" w:eastAsia="Times New Roman" w:hAnsi="Arial" w:cs="Arial"/>
          <w:color w:val="333333"/>
          <w:sz w:val="21"/>
          <w:szCs w:val="21"/>
          <w:highlight w:val="yellow"/>
        </w:rPr>
        <w:br/>
      </w:r>
    </w:p>
    <w:p w:rsidR="00A47AE2" w:rsidRDefault="00A47AE2" w:rsidP="00A47AE2">
      <w:pPr>
        <w:jc w:val="right"/>
        <w:rPr>
          <w:rFonts w:ascii="Arial" w:eastAsia="Times New Roman" w:hAnsi="Arial" w:cs="Arial"/>
          <w:color w:val="333333"/>
          <w:sz w:val="21"/>
          <w:szCs w:val="21"/>
          <w:highlight w:val="yellow"/>
        </w:rPr>
      </w:pPr>
    </w:p>
    <w:p w:rsidR="00A47AE2" w:rsidRDefault="00A47AE2" w:rsidP="00A47AE2">
      <w:pPr>
        <w:jc w:val="right"/>
        <w:rPr>
          <w:rFonts w:ascii="Arial" w:eastAsia="Times New Roman" w:hAnsi="Arial" w:cs="Arial"/>
          <w:color w:val="333333"/>
          <w:sz w:val="21"/>
          <w:szCs w:val="21"/>
          <w:highlight w:val="yellow"/>
        </w:rPr>
      </w:pPr>
    </w:p>
    <w:p w:rsidR="00A47AE2" w:rsidRDefault="00A47AE2" w:rsidP="00A47AE2">
      <w:pPr>
        <w:jc w:val="right"/>
        <w:rPr>
          <w:rFonts w:ascii="Arial" w:eastAsia="Times New Roman" w:hAnsi="Arial" w:cs="Arial"/>
          <w:color w:val="333333"/>
          <w:sz w:val="21"/>
          <w:szCs w:val="21"/>
          <w:highlight w:val="yellow"/>
        </w:rPr>
      </w:pPr>
    </w:p>
    <w:p w:rsidR="00A47AE2" w:rsidRDefault="00A47AE2" w:rsidP="00A47AE2">
      <w:pPr>
        <w:jc w:val="right"/>
        <w:rPr>
          <w:rFonts w:ascii="Arial" w:eastAsia="Times New Roman" w:hAnsi="Arial" w:cs="Arial"/>
          <w:color w:val="333333"/>
          <w:sz w:val="21"/>
          <w:szCs w:val="21"/>
          <w:highlight w:val="yellow"/>
        </w:rPr>
      </w:pPr>
    </w:p>
    <w:p w:rsidR="00A47AE2" w:rsidRDefault="00A47AE2" w:rsidP="00A47AE2">
      <w:pPr>
        <w:jc w:val="right"/>
        <w:rPr>
          <w:rFonts w:ascii="Arial" w:eastAsia="Times New Roman" w:hAnsi="Arial" w:cs="Arial"/>
          <w:color w:val="333333"/>
          <w:sz w:val="21"/>
          <w:szCs w:val="21"/>
          <w:highlight w:val="yellow"/>
        </w:rPr>
      </w:pPr>
      <w:r w:rsidRPr="00A47AE2">
        <w:rPr>
          <w:rFonts w:ascii="Arial" w:eastAsia="Times New Roman" w:hAnsi="Arial" w:cs="Arial"/>
          <w:color w:val="333333"/>
          <w:sz w:val="21"/>
          <w:szCs w:val="21"/>
          <w:highlight w:val="yellow"/>
        </w:rPr>
        <w:br/>
      </w:r>
      <w:r w:rsidRPr="00A47AE2">
        <w:rPr>
          <w:rFonts w:ascii="Arial" w:eastAsia="Times New Roman" w:hAnsi="Arial" w:cs="Arial"/>
          <w:b/>
          <w:bCs/>
          <w:color w:val="660000"/>
          <w:sz w:val="21"/>
          <w:szCs w:val="21"/>
          <w:highlight w:val="yellow"/>
          <w:shd w:val="clear" w:color="auto" w:fill="452952"/>
        </w:rPr>
        <w:t>Impacto de la Dawa</w:t>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shd w:val="clear" w:color="auto" w:fill="452952"/>
        </w:rPr>
        <w:t>Como resultado de la continua Dawa, la vigorosa lucha y el Jihad en la vía de Alláh por un largo periodo de aproximadamente cincuenta años, de 1158 H. a 1206 H. una completa victoria sobre la entera Najd fue ganada. La gente abandonó la adoración de sepulturas, tumbas, santuarios, árboles, etc. y todos el que desertaba de ello practicaba la fe purificada del Islam. El seguimiento ciego a los antepasados, ancestros y tradiciones de moda fueron abandonados y la Sharia fue revivida y establecida. Los deberes obligatorios estaban siendo observados a la luz del Sagrado Corán y la Sunna.</w:t>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shd w:val="clear" w:color="auto" w:fill="452952"/>
        </w:rPr>
        <w:t>Un marco para disfrutar buenos hechos y prohibir los malos fue instituido. Las mezquitas comenzaron a ser visitadas por la gente en abundancia para hacer el Salat.</w:t>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shd w:val="clear" w:color="auto" w:fill="452952"/>
        </w:rPr>
        <w:t>La paz y la tranquilidad prevalecieron en cualquier lugar, en ciudades así como en villas. La gente se volvió segura aún en los desiertos y caminos solitarios. Los beduinos, ignorantes y de mala fama, moldearon su conducta. Los predicadores y preceptores fueron enviados a cada rincón a enseñar y educar a la gente común.</w:t>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shd w:val="clear" w:color="auto" w:fill="452952"/>
        </w:rPr>
        <w:t>Así, una minuciosa recuperación de la religión completa salió a la existencia.</w:t>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shd w:val="clear" w:color="auto" w:fill="452952"/>
        </w:rPr>
        <w:t>Después del expiro del Sheik, sus hijos, nietos, discípulos y apoyadores continuaron el trabajo de Dawa y Jihad en la vía de Alláh. Entre sus hijos los más ardientes en estas actividades fueron: Sheik Imam Abdulláh bin Muhammad, Sheik Husain bin Muhammad, Sheik Ali bin Muhammad y el sheik Ibrahim bin Muhammad; y entre sus nietos estaban Sheik Abdur-Rahmán bin Hasan, Sheikh Ali bin Husain, Sheik Sulaiman bin Abdulláh. Aparte de ellos un gran grupo de discípulos incluyendo a Sheik Hamd bin Nasir, Escolares de Daríyah y otros se quedaron comprometidos continuamente en invitar a la gente hacia la verdadera religión de Alláh, escribiendo y publicando libros, peleando por la causa de Alláh y haciendo correspondencia a este respecto.</w:t>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rPr>
        <w:br/>
      </w:r>
    </w:p>
    <w:p w:rsidR="00A47AE2" w:rsidRDefault="00A47AE2" w:rsidP="00A47AE2">
      <w:pPr>
        <w:jc w:val="right"/>
        <w:rPr>
          <w:rFonts w:ascii="Arial" w:eastAsia="Times New Roman" w:hAnsi="Arial" w:cs="Arial"/>
          <w:color w:val="333333"/>
          <w:sz w:val="21"/>
          <w:szCs w:val="21"/>
          <w:highlight w:val="yellow"/>
        </w:rPr>
      </w:pPr>
    </w:p>
    <w:p w:rsidR="00A47AE2" w:rsidRDefault="00A47AE2" w:rsidP="00A47AE2">
      <w:pPr>
        <w:jc w:val="right"/>
        <w:rPr>
          <w:rFonts w:ascii="Arial" w:eastAsia="Times New Roman" w:hAnsi="Arial" w:cs="Arial"/>
          <w:color w:val="333333"/>
          <w:sz w:val="21"/>
          <w:szCs w:val="21"/>
          <w:highlight w:val="yellow"/>
        </w:rPr>
      </w:pPr>
    </w:p>
    <w:p w:rsidR="00A47AE2" w:rsidRDefault="00A47AE2" w:rsidP="00A47AE2">
      <w:pPr>
        <w:jc w:val="right"/>
        <w:rPr>
          <w:rFonts w:ascii="Arial" w:eastAsia="Times New Roman" w:hAnsi="Arial" w:cs="Arial"/>
          <w:color w:val="333333"/>
          <w:sz w:val="21"/>
          <w:szCs w:val="21"/>
          <w:highlight w:val="yellow"/>
        </w:rPr>
      </w:pPr>
    </w:p>
    <w:p w:rsidR="00A47AE2" w:rsidRDefault="00A47AE2" w:rsidP="00A47AE2">
      <w:pPr>
        <w:jc w:val="right"/>
        <w:rPr>
          <w:rFonts w:ascii="Arial" w:eastAsia="Times New Roman" w:hAnsi="Arial" w:cs="Arial"/>
          <w:color w:val="333333"/>
          <w:sz w:val="21"/>
          <w:szCs w:val="21"/>
          <w:highlight w:val="yellow"/>
        </w:rPr>
      </w:pPr>
    </w:p>
    <w:p w:rsidR="00A47AE2" w:rsidRDefault="00A47AE2" w:rsidP="00A47AE2">
      <w:pPr>
        <w:jc w:val="right"/>
        <w:rPr>
          <w:rFonts w:ascii="Arial" w:eastAsia="Times New Roman" w:hAnsi="Arial" w:cs="Arial"/>
          <w:color w:val="333333"/>
          <w:sz w:val="21"/>
          <w:szCs w:val="21"/>
          <w:highlight w:val="yellow"/>
        </w:rPr>
      </w:pPr>
    </w:p>
    <w:p w:rsidR="00A47AE2" w:rsidRDefault="00A47AE2" w:rsidP="00A47AE2">
      <w:pPr>
        <w:jc w:val="right"/>
        <w:rPr>
          <w:rFonts w:ascii="Arial" w:eastAsia="Times New Roman" w:hAnsi="Arial" w:cs="Arial"/>
          <w:color w:val="333333"/>
          <w:sz w:val="21"/>
          <w:szCs w:val="21"/>
          <w:highlight w:val="yellow"/>
        </w:rPr>
      </w:pPr>
    </w:p>
    <w:p w:rsidR="00A47AE2" w:rsidRDefault="00A47AE2" w:rsidP="00A47AE2">
      <w:pPr>
        <w:jc w:val="right"/>
        <w:rPr>
          <w:rFonts w:ascii="Arial" w:eastAsia="Times New Roman" w:hAnsi="Arial" w:cs="Arial"/>
          <w:color w:val="333333"/>
          <w:sz w:val="21"/>
          <w:szCs w:val="21"/>
          <w:highlight w:val="yellow"/>
        </w:rPr>
      </w:pPr>
    </w:p>
    <w:p w:rsidR="00A47AE2" w:rsidRDefault="00A47AE2" w:rsidP="00A47AE2">
      <w:pPr>
        <w:jc w:val="right"/>
        <w:rPr>
          <w:rFonts w:ascii="Arial" w:eastAsia="Times New Roman" w:hAnsi="Arial" w:cs="Arial"/>
          <w:color w:val="333333"/>
          <w:sz w:val="21"/>
          <w:szCs w:val="21"/>
          <w:highlight w:val="yellow"/>
        </w:rPr>
      </w:pPr>
    </w:p>
    <w:p w:rsidR="00A47AE2" w:rsidRDefault="00A47AE2" w:rsidP="00A47AE2">
      <w:pPr>
        <w:jc w:val="right"/>
        <w:rPr>
          <w:rFonts w:ascii="Arial" w:eastAsia="Times New Roman" w:hAnsi="Arial" w:cs="Arial"/>
          <w:color w:val="333333"/>
          <w:sz w:val="21"/>
          <w:szCs w:val="21"/>
          <w:highlight w:val="yellow"/>
        </w:rPr>
      </w:pPr>
    </w:p>
    <w:p w:rsidR="00A47AE2" w:rsidRDefault="00A47AE2" w:rsidP="00A47AE2">
      <w:pPr>
        <w:rPr>
          <w:rFonts w:ascii="Arial" w:eastAsia="Times New Roman" w:hAnsi="Arial" w:cs="Arial"/>
          <w:color w:val="333333"/>
          <w:sz w:val="21"/>
          <w:szCs w:val="21"/>
          <w:highlight w:val="yellow"/>
        </w:rPr>
      </w:pPr>
    </w:p>
    <w:p w:rsidR="00DB2AC2" w:rsidRPr="00A47AE2" w:rsidRDefault="00A47AE2" w:rsidP="00A47AE2">
      <w:pPr>
        <w:jc w:val="right"/>
        <w:rPr>
          <w:rFonts w:hint="cs"/>
          <w:rtl/>
          <w:lang w:bidi="ar-SY"/>
        </w:rPr>
      </w:pPr>
      <w:r w:rsidRPr="00A47AE2">
        <w:rPr>
          <w:rFonts w:ascii="Arial" w:eastAsia="Times New Roman" w:hAnsi="Arial" w:cs="Arial"/>
          <w:b/>
          <w:bCs/>
          <w:color w:val="660000"/>
          <w:sz w:val="21"/>
          <w:szCs w:val="21"/>
          <w:highlight w:val="yellow"/>
          <w:shd w:val="clear" w:color="auto" w:fill="452952"/>
        </w:rPr>
        <w:t>Algunos de sus trabajos</w:t>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shd w:val="clear" w:color="auto" w:fill="452952"/>
        </w:rPr>
        <w:t>A pesar del hecho de que el Sheik-ul-Islam Mohammed bin Abdul Wahhab fue un reformador y un hombre de Dawa, él aún se comprometió en escribirlo. Algunos trabajos suyos son los siguientes:</w:t>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shd w:val="clear" w:color="auto" w:fill="452952"/>
        </w:rPr>
        <w:t>1.- </w:t>
      </w:r>
      <w:hyperlink r:id="rId7" w:history="1">
        <w:r w:rsidRPr="00A47AE2">
          <w:rPr>
            <w:rFonts w:ascii="Arial" w:eastAsia="Times New Roman" w:hAnsi="Arial" w:cs="Arial"/>
            <w:color w:val="3366CC"/>
            <w:sz w:val="21"/>
            <w:szCs w:val="21"/>
            <w:highlight w:val="yellow"/>
            <w:shd w:val="clear" w:color="auto" w:fill="452952"/>
          </w:rPr>
          <w:t>Kitab at-Tauhid</w:t>
        </w:r>
      </w:hyperlink>
      <w:r w:rsidRPr="00A47AE2">
        <w:rPr>
          <w:rFonts w:ascii="Arial" w:eastAsia="Times New Roman" w:hAnsi="Arial" w:cs="Arial"/>
          <w:color w:val="333333"/>
          <w:sz w:val="21"/>
          <w:szCs w:val="21"/>
          <w:highlight w:val="yellow"/>
          <w:shd w:val="clear" w:color="auto" w:fill="452952"/>
        </w:rPr>
        <w:t>.</w:t>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shd w:val="clear" w:color="auto" w:fill="452952"/>
        </w:rPr>
        <w:t>2.- Kitab Al-Kabaair.</w:t>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shd w:val="clear" w:color="auto" w:fill="452952"/>
        </w:rPr>
        <w:t>3.- Kashf Ash-Shubhat.</w:t>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shd w:val="clear" w:color="auto" w:fill="452952"/>
        </w:rPr>
        <w:t>4.- Mukhtasar Seerat Ar-Rasool.</w:t>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shd w:val="clear" w:color="auto" w:fill="452952"/>
        </w:rPr>
        <w:t>5.- Masail Al-Jahiliyah.</w:t>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shd w:val="clear" w:color="auto" w:fill="452952"/>
        </w:rPr>
        <w:t>6.- Usool al-Iman.</w:t>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shd w:val="clear" w:color="auto" w:fill="452952"/>
        </w:rPr>
        <w:t>7.- Fadail al-Kuran.</w:t>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shd w:val="clear" w:color="auto" w:fill="452952"/>
        </w:rPr>
        <w:t>8.- Fadail al-Islam.</w:t>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shd w:val="clear" w:color="auto" w:fill="452952"/>
        </w:rPr>
        <w:t>9.- Majmu Al-Ahadith.</w:t>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shd w:val="clear" w:color="auto" w:fill="452952"/>
        </w:rPr>
        <w:t>10.- Mukhtasar Al-Insaf wa Ash-Sharh Al-Kabeer.</w:t>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shd w:val="clear" w:color="auto" w:fill="452952"/>
        </w:rPr>
        <w:t>11.- Al-Usool Ath-Thalatha.</w:t>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rPr>
        <w:br/>
      </w:r>
      <w:r w:rsidRPr="00A47AE2">
        <w:rPr>
          <w:rFonts w:ascii="Arial" w:eastAsia="Times New Roman" w:hAnsi="Arial" w:cs="Arial"/>
          <w:color w:val="333333"/>
          <w:sz w:val="21"/>
          <w:szCs w:val="21"/>
          <w:highlight w:val="yellow"/>
          <w:shd w:val="clear" w:color="auto" w:fill="452952"/>
        </w:rPr>
        <w:t>12.- Aadab Al-Mashi ila As-Salat; entre otros.</w:t>
      </w:r>
      <w:r w:rsidRPr="00A47AE2">
        <w:rPr>
          <w:rFonts w:ascii="Arial" w:eastAsia="Times New Roman" w:hAnsi="Arial" w:cs="Arial"/>
          <w:color w:val="333333"/>
          <w:sz w:val="21"/>
          <w:szCs w:val="21"/>
        </w:rPr>
        <w:br/>
      </w:r>
    </w:p>
    <w:sectPr w:rsidR="00DB2AC2" w:rsidRPr="00A47AE2" w:rsidSect="00405B04">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AE2" w:rsidRDefault="00A47AE2" w:rsidP="00A47AE2">
      <w:pPr>
        <w:spacing w:after="0" w:line="240" w:lineRule="auto"/>
      </w:pPr>
      <w:r>
        <w:separator/>
      </w:r>
    </w:p>
  </w:endnote>
  <w:endnote w:type="continuationSeparator" w:id="0">
    <w:p w:rsidR="00A47AE2" w:rsidRDefault="00A47AE2" w:rsidP="00A47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tl/>
      </w:rPr>
      <w:id w:val="1097218748"/>
      <w:docPartObj>
        <w:docPartGallery w:val="Page Numbers (Bottom of Page)"/>
        <w:docPartUnique/>
      </w:docPartObj>
    </w:sdtPr>
    <w:sdtContent>
      <w:sdt>
        <w:sdtPr>
          <w:rPr>
            <w:rFonts w:asciiTheme="majorHAnsi" w:eastAsiaTheme="majorEastAsia" w:hAnsiTheme="majorHAnsi" w:cstheme="majorBidi"/>
            <w:rtl/>
          </w:rPr>
          <w:id w:val="1806425445"/>
        </w:sdtPr>
        <w:sdtContent>
          <w:p w:rsidR="00A47AE2" w:rsidRDefault="00A47AE2">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626745" cy="626745"/>
                      <wp:effectExtent l="0" t="0" r="1905" b="1905"/>
                      <wp:wrapNone/>
                      <wp:docPr id="25" name="شكل بيضاوي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47AE2" w:rsidRDefault="00A47AE2">
                                  <w:pPr>
                                    <w:pStyle w:val="a8"/>
                                    <w:jc w:val="center"/>
                                    <w:rPr>
                                      <w:b/>
                                      <w:bCs/>
                                      <w:color w:val="FFFFFF" w:themeColor="background1"/>
                                      <w:sz w:val="32"/>
                                      <w:szCs w:val="32"/>
                                    </w:rPr>
                                  </w:pPr>
                                  <w:r>
                                    <w:fldChar w:fldCharType="begin"/>
                                  </w:r>
                                  <w:r>
                                    <w:instrText>PAGE    \* MERGEFORMAT</w:instrText>
                                  </w:r>
                                  <w:r>
                                    <w:fldChar w:fldCharType="separate"/>
                                  </w:r>
                                  <w:r w:rsidRPr="00A47AE2">
                                    <w:rPr>
                                      <w:b/>
                                      <w:bCs/>
                                      <w:noProof/>
                                      <w:color w:val="FFFFFF" w:themeColor="background1"/>
                                      <w:sz w:val="32"/>
                                      <w:szCs w:val="32"/>
                                      <w:rtl/>
                                      <w:lang w:val="ar-SA"/>
                                    </w:rPr>
                                    <w:t>4</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5" o:spid="_x0000_s1026" style="position:absolute;left:0;text-align:left;margin-left:0;margin-top:0;width:49.35pt;height:49.3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" fillcolor="#40618b" stroked="f">
                      <v:textbox>
                        <w:txbxContent>
                          <w:p w:rsidR="00A47AE2" w:rsidRDefault="00A47AE2">
                            <w:pPr>
                              <w:pStyle w:val="a8"/>
                              <w:jc w:val="center"/>
                              <w:rPr>
                                <w:b/>
                                <w:bCs/>
                                <w:color w:val="FFFFFF" w:themeColor="background1"/>
                                <w:sz w:val="32"/>
                                <w:szCs w:val="32"/>
                              </w:rPr>
                            </w:pPr>
                            <w:r>
                              <w:fldChar w:fldCharType="begin"/>
                            </w:r>
                            <w:r>
                              <w:instrText>PAGE    \* MERGEFORMAT</w:instrText>
                            </w:r>
                            <w:r>
                              <w:fldChar w:fldCharType="separate"/>
                            </w:r>
                            <w:r w:rsidRPr="00A47AE2">
                              <w:rPr>
                                <w:b/>
                                <w:bCs/>
                                <w:noProof/>
                                <w:color w:val="FFFFFF" w:themeColor="background1"/>
                                <w:sz w:val="32"/>
                                <w:szCs w:val="32"/>
                                <w:rtl/>
                                <w:lang w:val="ar-SA"/>
                              </w:rPr>
                              <w:t>4</w:t>
                            </w:r>
                            <w:r>
                              <w:rPr>
                                <w:b/>
                                <w:bCs/>
                                <w:color w:val="FFFFFF" w:themeColor="background1"/>
                                <w:sz w:val="32"/>
                                <w:szCs w:val="32"/>
                              </w:rPr>
                              <w:fldChar w:fldCharType="end"/>
                            </w:r>
                          </w:p>
                        </w:txbxContent>
                      </v:textbox>
                      <w10:wrap anchorx="margin" anchory="margin"/>
                    </v:oval>
                  </w:pict>
                </mc:Fallback>
              </mc:AlternateContent>
            </w:r>
          </w:p>
        </w:sdtContent>
      </w:sdt>
    </w:sdtContent>
  </w:sdt>
  <w:p w:rsidR="00A47AE2" w:rsidRDefault="00A47AE2">
    <w:pPr>
      <w:pStyle w:val="a8"/>
      <w:rPr>
        <w:rFonts w:hint="cs"/>
        <w:lang w:bidi="ar-S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AE2" w:rsidRDefault="00A47AE2" w:rsidP="00A47AE2">
      <w:pPr>
        <w:spacing w:after="0" w:line="240" w:lineRule="auto"/>
      </w:pPr>
      <w:r>
        <w:separator/>
      </w:r>
    </w:p>
  </w:footnote>
  <w:footnote w:type="continuationSeparator" w:id="0">
    <w:p w:rsidR="00A47AE2" w:rsidRDefault="00A47AE2" w:rsidP="00A47A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52C65"/>
    <w:multiLevelType w:val="multilevel"/>
    <w:tmpl w:val="B7942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7935F1"/>
    <w:multiLevelType w:val="multilevel"/>
    <w:tmpl w:val="150E2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7314DA"/>
    <w:multiLevelType w:val="multilevel"/>
    <w:tmpl w:val="61405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D326D9"/>
    <w:multiLevelType w:val="multilevel"/>
    <w:tmpl w:val="2ED4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9A3697"/>
    <w:multiLevelType w:val="multilevel"/>
    <w:tmpl w:val="1F2C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F33A2B"/>
    <w:multiLevelType w:val="multilevel"/>
    <w:tmpl w:val="6D20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C45AC0"/>
    <w:multiLevelType w:val="multilevel"/>
    <w:tmpl w:val="9FBED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0521C6"/>
    <w:multiLevelType w:val="multilevel"/>
    <w:tmpl w:val="C9F8B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F777E7"/>
    <w:multiLevelType w:val="multilevel"/>
    <w:tmpl w:val="60F4D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10794C"/>
    <w:multiLevelType w:val="multilevel"/>
    <w:tmpl w:val="77323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EC7370"/>
    <w:multiLevelType w:val="multilevel"/>
    <w:tmpl w:val="A9F82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3939F7"/>
    <w:multiLevelType w:val="multilevel"/>
    <w:tmpl w:val="0078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1"/>
  </w:num>
  <w:num w:numId="4">
    <w:abstractNumId w:val="8"/>
  </w:num>
  <w:num w:numId="5">
    <w:abstractNumId w:val="9"/>
  </w:num>
  <w:num w:numId="6">
    <w:abstractNumId w:val="10"/>
  </w:num>
  <w:num w:numId="7">
    <w:abstractNumId w:val="0"/>
  </w:num>
  <w:num w:numId="8">
    <w:abstractNumId w:val="3"/>
  </w:num>
  <w:num w:numId="9">
    <w:abstractNumId w:val="1"/>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150"/>
    <w:rsid w:val="00405B04"/>
    <w:rsid w:val="00A47AE2"/>
    <w:rsid w:val="00C71150"/>
    <w:rsid w:val="00FF1B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E949D09-3355-4C1E-9141-940B9F2CE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Char"/>
    <w:uiPriority w:val="9"/>
    <w:qFormat/>
    <w:rsid w:val="00A47AE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A47A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A47AE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A47AE2"/>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A47AE2"/>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A47AE2"/>
    <w:rPr>
      <w:rFonts w:ascii="Times New Roman" w:eastAsia="Times New Roman" w:hAnsi="Times New Roman" w:cs="Times New Roman"/>
      <w:b/>
      <w:bCs/>
      <w:sz w:val="27"/>
      <w:szCs w:val="27"/>
    </w:rPr>
  </w:style>
  <w:style w:type="character" w:styleId="Hyperlink">
    <w:name w:val="Hyperlink"/>
    <w:basedOn w:val="a0"/>
    <w:uiPriority w:val="99"/>
    <w:semiHidden/>
    <w:unhideWhenUsed/>
    <w:rsid w:val="00A47AE2"/>
    <w:rPr>
      <w:color w:val="0000FF"/>
      <w:u w:val="single"/>
    </w:rPr>
  </w:style>
  <w:style w:type="character" w:styleId="a3">
    <w:name w:val="FollowedHyperlink"/>
    <w:basedOn w:val="a0"/>
    <w:uiPriority w:val="99"/>
    <w:semiHidden/>
    <w:unhideWhenUsed/>
    <w:rsid w:val="00A47AE2"/>
    <w:rPr>
      <w:color w:val="800080"/>
      <w:u w:val="single"/>
    </w:rPr>
  </w:style>
  <w:style w:type="character" w:customStyle="1" w:styleId="widget-item-control">
    <w:name w:val="widget-item-control"/>
    <w:basedOn w:val="a0"/>
    <w:rsid w:val="00A47AE2"/>
  </w:style>
  <w:style w:type="paragraph" w:styleId="a4">
    <w:name w:val="HTML Top of Form"/>
    <w:basedOn w:val="a"/>
    <w:next w:val="a"/>
    <w:link w:val="Char"/>
    <w:hidden/>
    <w:uiPriority w:val="99"/>
    <w:semiHidden/>
    <w:unhideWhenUsed/>
    <w:rsid w:val="00A47A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
    <w:name w:val="أعلى النموذج Char"/>
    <w:basedOn w:val="a0"/>
    <w:link w:val="a4"/>
    <w:uiPriority w:val="99"/>
    <w:semiHidden/>
    <w:rsid w:val="00A47AE2"/>
    <w:rPr>
      <w:rFonts w:ascii="Arial" w:eastAsia="Times New Roman" w:hAnsi="Arial" w:cs="Arial"/>
      <w:vanish/>
      <w:sz w:val="16"/>
      <w:szCs w:val="16"/>
    </w:rPr>
  </w:style>
  <w:style w:type="paragraph" w:styleId="a5">
    <w:name w:val="HTML Bottom of Form"/>
    <w:basedOn w:val="a"/>
    <w:next w:val="a"/>
    <w:link w:val="Char0"/>
    <w:hidden/>
    <w:uiPriority w:val="99"/>
    <w:semiHidden/>
    <w:unhideWhenUsed/>
    <w:rsid w:val="00A47A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سفل النموذج Char"/>
    <w:basedOn w:val="a0"/>
    <w:link w:val="a5"/>
    <w:uiPriority w:val="99"/>
    <w:semiHidden/>
    <w:rsid w:val="00A47AE2"/>
    <w:rPr>
      <w:rFonts w:ascii="Arial" w:eastAsia="Times New Roman" w:hAnsi="Arial" w:cs="Arial"/>
      <w:vanish/>
      <w:sz w:val="16"/>
      <w:szCs w:val="16"/>
    </w:rPr>
  </w:style>
  <w:style w:type="paragraph" w:customStyle="1" w:styleId="description">
    <w:name w:val="description"/>
    <w:basedOn w:val="a"/>
    <w:rsid w:val="00A47AE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A47AE2"/>
    <w:rPr>
      <w:b/>
      <w:bCs/>
    </w:rPr>
  </w:style>
  <w:style w:type="character" w:customStyle="1" w:styleId="apple-converted-space">
    <w:name w:val="apple-converted-space"/>
    <w:basedOn w:val="a0"/>
    <w:rsid w:val="00A47AE2"/>
  </w:style>
  <w:style w:type="character" w:customStyle="1" w:styleId="post-author">
    <w:name w:val="post-author"/>
    <w:basedOn w:val="a0"/>
    <w:rsid w:val="00A47AE2"/>
  </w:style>
  <w:style w:type="character" w:customStyle="1" w:styleId="fn">
    <w:name w:val="fn"/>
    <w:basedOn w:val="a0"/>
    <w:rsid w:val="00A47AE2"/>
  </w:style>
  <w:style w:type="character" w:customStyle="1" w:styleId="post-timestamp">
    <w:name w:val="post-timestamp"/>
    <w:basedOn w:val="a0"/>
    <w:rsid w:val="00A47AE2"/>
  </w:style>
  <w:style w:type="character" w:customStyle="1" w:styleId="post-comment-link">
    <w:name w:val="post-comment-link"/>
    <w:basedOn w:val="a0"/>
    <w:rsid w:val="00A47AE2"/>
  </w:style>
  <w:style w:type="character" w:customStyle="1" w:styleId="post-share-buttons">
    <w:name w:val="post-share-buttons"/>
    <w:basedOn w:val="a0"/>
    <w:rsid w:val="00A47AE2"/>
  </w:style>
  <w:style w:type="character" w:customStyle="1" w:styleId="post-icons">
    <w:name w:val="post-icons"/>
    <w:basedOn w:val="a0"/>
    <w:rsid w:val="00A47AE2"/>
  </w:style>
  <w:style w:type="character" w:customStyle="1" w:styleId="post-labels">
    <w:name w:val="post-labels"/>
    <w:basedOn w:val="a0"/>
    <w:rsid w:val="00A47AE2"/>
  </w:style>
  <w:style w:type="character" w:customStyle="1" w:styleId="zippy">
    <w:name w:val="zippy"/>
    <w:basedOn w:val="a0"/>
    <w:rsid w:val="00A47AE2"/>
  </w:style>
  <w:style w:type="character" w:customStyle="1" w:styleId="post-count">
    <w:name w:val="post-count"/>
    <w:basedOn w:val="a0"/>
    <w:rsid w:val="00A47AE2"/>
  </w:style>
  <w:style w:type="character" w:customStyle="1" w:styleId="caption">
    <w:name w:val="caption"/>
    <w:basedOn w:val="a0"/>
    <w:rsid w:val="00A47AE2"/>
  </w:style>
  <w:style w:type="character" w:customStyle="1" w:styleId="item-title">
    <w:name w:val="item-title"/>
    <w:basedOn w:val="a0"/>
    <w:rsid w:val="00A47AE2"/>
  </w:style>
  <w:style w:type="paragraph" w:styleId="a7">
    <w:name w:val="header"/>
    <w:basedOn w:val="a"/>
    <w:link w:val="Char1"/>
    <w:uiPriority w:val="99"/>
    <w:unhideWhenUsed/>
    <w:rsid w:val="00A47AE2"/>
    <w:pPr>
      <w:tabs>
        <w:tab w:val="center" w:pos="4153"/>
        <w:tab w:val="right" w:pos="8306"/>
      </w:tabs>
      <w:spacing w:after="0" w:line="240" w:lineRule="auto"/>
    </w:pPr>
  </w:style>
  <w:style w:type="character" w:customStyle="1" w:styleId="Char1">
    <w:name w:val="رأس الصفحة Char"/>
    <w:basedOn w:val="a0"/>
    <w:link w:val="a7"/>
    <w:uiPriority w:val="99"/>
    <w:rsid w:val="00A47AE2"/>
  </w:style>
  <w:style w:type="paragraph" w:styleId="a8">
    <w:name w:val="footer"/>
    <w:basedOn w:val="a"/>
    <w:link w:val="Char2"/>
    <w:uiPriority w:val="99"/>
    <w:unhideWhenUsed/>
    <w:rsid w:val="00A47AE2"/>
    <w:pPr>
      <w:tabs>
        <w:tab w:val="center" w:pos="4153"/>
        <w:tab w:val="right" w:pos="8306"/>
      </w:tabs>
      <w:spacing w:after="0" w:line="240" w:lineRule="auto"/>
    </w:pPr>
  </w:style>
  <w:style w:type="character" w:customStyle="1" w:styleId="Char2">
    <w:name w:val="تذييل الصفحة Char"/>
    <w:basedOn w:val="a0"/>
    <w:link w:val="a8"/>
    <w:uiPriority w:val="99"/>
    <w:rsid w:val="00A47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5104">
      <w:bodyDiv w:val="1"/>
      <w:marLeft w:val="0"/>
      <w:marRight w:val="0"/>
      <w:marTop w:val="0"/>
      <w:marBottom w:val="0"/>
      <w:divBdr>
        <w:top w:val="none" w:sz="0" w:space="0" w:color="auto"/>
        <w:left w:val="none" w:sz="0" w:space="0" w:color="auto"/>
        <w:bottom w:val="none" w:sz="0" w:space="0" w:color="auto"/>
        <w:right w:val="none" w:sz="0" w:space="0" w:color="auto"/>
      </w:divBdr>
    </w:div>
    <w:div w:id="578951630">
      <w:bodyDiv w:val="1"/>
      <w:marLeft w:val="0"/>
      <w:marRight w:val="0"/>
      <w:marTop w:val="0"/>
      <w:marBottom w:val="0"/>
      <w:divBdr>
        <w:top w:val="none" w:sz="0" w:space="0" w:color="auto"/>
        <w:left w:val="none" w:sz="0" w:space="0" w:color="auto"/>
        <w:bottom w:val="none" w:sz="0" w:space="0" w:color="auto"/>
        <w:right w:val="none" w:sz="0" w:space="0" w:color="auto"/>
      </w:divBdr>
      <w:divsChild>
        <w:div w:id="1058749849">
          <w:marLeft w:val="0"/>
          <w:marRight w:val="0"/>
          <w:marTop w:val="0"/>
          <w:marBottom w:val="0"/>
          <w:divBdr>
            <w:top w:val="none" w:sz="0" w:space="0" w:color="auto"/>
            <w:left w:val="none" w:sz="0" w:space="0" w:color="auto"/>
            <w:bottom w:val="none" w:sz="0" w:space="0" w:color="auto"/>
            <w:right w:val="none" w:sz="0" w:space="0" w:color="auto"/>
          </w:divBdr>
          <w:divsChild>
            <w:div w:id="966006997">
              <w:marLeft w:val="0"/>
              <w:marRight w:val="0"/>
              <w:marTop w:val="0"/>
              <w:marBottom w:val="0"/>
              <w:divBdr>
                <w:top w:val="none" w:sz="0" w:space="0" w:color="auto"/>
                <w:left w:val="none" w:sz="0" w:space="0" w:color="auto"/>
                <w:bottom w:val="none" w:sz="0" w:space="0" w:color="auto"/>
                <w:right w:val="none" w:sz="0" w:space="0" w:color="auto"/>
              </w:divBdr>
              <w:divsChild>
                <w:div w:id="855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7392">
          <w:marLeft w:val="0"/>
          <w:marRight w:val="255"/>
          <w:marTop w:val="0"/>
          <w:marBottom w:val="0"/>
          <w:divBdr>
            <w:top w:val="none" w:sz="0" w:space="0" w:color="auto"/>
            <w:left w:val="none" w:sz="0" w:space="0" w:color="auto"/>
            <w:bottom w:val="none" w:sz="0" w:space="0" w:color="auto"/>
            <w:right w:val="none" w:sz="0" w:space="0" w:color="auto"/>
          </w:divBdr>
          <w:divsChild>
            <w:div w:id="873157361">
              <w:marLeft w:val="0"/>
              <w:marRight w:val="0"/>
              <w:marTop w:val="0"/>
              <w:marBottom w:val="0"/>
              <w:divBdr>
                <w:top w:val="none" w:sz="0" w:space="0" w:color="auto"/>
                <w:left w:val="none" w:sz="0" w:space="0" w:color="auto"/>
                <w:bottom w:val="none" w:sz="0" w:space="0" w:color="auto"/>
                <w:right w:val="none" w:sz="0" w:space="0" w:color="auto"/>
              </w:divBdr>
            </w:div>
          </w:divsChild>
        </w:div>
        <w:div w:id="118378363">
          <w:marLeft w:val="0"/>
          <w:marRight w:val="0"/>
          <w:marTop w:val="0"/>
          <w:marBottom w:val="0"/>
          <w:divBdr>
            <w:top w:val="none" w:sz="0" w:space="0" w:color="auto"/>
            <w:left w:val="none" w:sz="0" w:space="0" w:color="auto"/>
            <w:bottom w:val="none" w:sz="0" w:space="0" w:color="auto"/>
            <w:right w:val="none" w:sz="0" w:space="0" w:color="auto"/>
          </w:divBdr>
          <w:divsChild>
            <w:div w:id="1709257054">
              <w:marLeft w:val="0"/>
              <w:marRight w:val="0"/>
              <w:marTop w:val="0"/>
              <w:marBottom w:val="0"/>
              <w:divBdr>
                <w:top w:val="none" w:sz="0" w:space="0" w:color="auto"/>
                <w:left w:val="none" w:sz="0" w:space="0" w:color="auto"/>
                <w:bottom w:val="none" w:sz="0" w:space="0" w:color="auto"/>
                <w:right w:val="none" w:sz="0" w:space="0" w:color="auto"/>
              </w:divBdr>
              <w:divsChild>
                <w:div w:id="20561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69280">
          <w:marLeft w:val="0"/>
          <w:marRight w:val="0"/>
          <w:marTop w:val="0"/>
          <w:marBottom w:val="0"/>
          <w:divBdr>
            <w:top w:val="single" w:sz="48" w:space="0" w:color="D7CB91"/>
            <w:left w:val="single" w:sz="48" w:space="0" w:color="D7CB91"/>
            <w:bottom w:val="single" w:sz="48" w:space="0" w:color="D7CB91"/>
            <w:right w:val="single" w:sz="48" w:space="0" w:color="D7CB91"/>
          </w:divBdr>
          <w:divsChild>
            <w:div w:id="362362201">
              <w:marLeft w:val="375"/>
              <w:marRight w:val="0"/>
              <w:marTop w:val="0"/>
              <w:marBottom w:val="0"/>
              <w:divBdr>
                <w:top w:val="none" w:sz="0" w:space="0" w:color="auto"/>
                <w:left w:val="none" w:sz="0" w:space="0" w:color="auto"/>
                <w:bottom w:val="none" w:sz="0" w:space="0" w:color="auto"/>
                <w:right w:val="none" w:sz="0" w:space="0" w:color="auto"/>
              </w:divBdr>
              <w:divsChild>
                <w:div w:id="995648863">
                  <w:marLeft w:val="0"/>
                  <w:marRight w:val="0"/>
                  <w:marTop w:val="0"/>
                  <w:marBottom w:val="0"/>
                  <w:divBdr>
                    <w:top w:val="none" w:sz="0" w:space="0" w:color="auto"/>
                    <w:left w:val="none" w:sz="0" w:space="0" w:color="auto"/>
                    <w:bottom w:val="none" w:sz="0" w:space="0" w:color="auto"/>
                    <w:right w:val="none" w:sz="0" w:space="0" w:color="auto"/>
                  </w:divBdr>
                  <w:divsChild>
                    <w:div w:id="1273318860">
                      <w:marLeft w:val="0"/>
                      <w:marRight w:val="0"/>
                      <w:marTop w:val="0"/>
                      <w:marBottom w:val="360"/>
                      <w:divBdr>
                        <w:top w:val="none" w:sz="0" w:space="0" w:color="auto"/>
                        <w:left w:val="none" w:sz="0" w:space="0" w:color="auto"/>
                        <w:bottom w:val="none" w:sz="0" w:space="18" w:color="auto"/>
                        <w:right w:val="none" w:sz="0" w:space="0" w:color="auto"/>
                      </w:divBdr>
                      <w:divsChild>
                        <w:div w:id="427239237">
                          <w:marLeft w:val="0"/>
                          <w:marRight w:val="0"/>
                          <w:marTop w:val="0"/>
                          <w:marBottom w:val="0"/>
                          <w:divBdr>
                            <w:top w:val="none" w:sz="0" w:space="0" w:color="auto"/>
                            <w:left w:val="none" w:sz="0" w:space="0" w:color="auto"/>
                            <w:bottom w:val="none" w:sz="0" w:space="0" w:color="auto"/>
                            <w:right w:val="none" w:sz="0" w:space="0" w:color="auto"/>
                          </w:divBdr>
                          <w:divsChild>
                            <w:div w:id="95293772">
                              <w:marLeft w:val="0"/>
                              <w:marRight w:val="0"/>
                              <w:marTop w:val="0"/>
                              <w:marBottom w:val="0"/>
                              <w:divBdr>
                                <w:top w:val="none" w:sz="0" w:space="0" w:color="auto"/>
                                <w:left w:val="none" w:sz="0" w:space="0" w:color="auto"/>
                                <w:bottom w:val="none" w:sz="0" w:space="0" w:color="auto"/>
                                <w:right w:val="none" w:sz="0" w:space="0" w:color="auto"/>
                              </w:divBdr>
                              <w:divsChild>
                                <w:div w:id="1683968326">
                                  <w:marLeft w:val="0"/>
                                  <w:marRight w:val="0"/>
                                  <w:marTop w:val="0"/>
                                  <w:marBottom w:val="0"/>
                                  <w:divBdr>
                                    <w:top w:val="none" w:sz="0" w:space="0" w:color="auto"/>
                                    <w:left w:val="none" w:sz="0" w:space="0" w:color="auto"/>
                                    <w:bottom w:val="none" w:sz="0" w:space="0" w:color="auto"/>
                                    <w:right w:val="none" w:sz="0" w:space="0" w:color="auto"/>
                                  </w:divBdr>
                                  <w:divsChild>
                                    <w:div w:id="2061048693">
                                      <w:marLeft w:val="0"/>
                                      <w:marRight w:val="0"/>
                                      <w:marTop w:val="0"/>
                                      <w:marBottom w:val="0"/>
                                      <w:divBdr>
                                        <w:top w:val="none" w:sz="0" w:space="0" w:color="auto"/>
                                        <w:left w:val="none" w:sz="0" w:space="0" w:color="auto"/>
                                        <w:bottom w:val="none" w:sz="0" w:space="0" w:color="auto"/>
                                        <w:right w:val="none" w:sz="0" w:space="0" w:color="auto"/>
                                      </w:divBdr>
                                      <w:divsChild>
                                        <w:div w:id="1786539903">
                                          <w:marLeft w:val="0"/>
                                          <w:marRight w:val="0"/>
                                          <w:marTop w:val="120"/>
                                          <w:marBottom w:val="360"/>
                                          <w:divBdr>
                                            <w:top w:val="none" w:sz="0" w:space="0" w:color="auto"/>
                                            <w:left w:val="none" w:sz="0" w:space="0" w:color="auto"/>
                                            <w:bottom w:val="none" w:sz="0" w:space="0" w:color="auto"/>
                                            <w:right w:val="none" w:sz="0" w:space="0" w:color="auto"/>
                                          </w:divBdr>
                                          <w:divsChild>
                                            <w:div w:id="1209494422">
                                              <w:marLeft w:val="0"/>
                                              <w:marRight w:val="0"/>
                                              <w:marTop w:val="0"/>
                                              <w:marBottom w:val="180"/>
                                              <w:divBdr>
                                                <w:top w:val="none" w:sz="0" w:space="0" w:color="auto"/>
                                                <w:left w:val="none" w:sz="0" w:space="0" w:color="auto"/>
                                                <w:bottom w:val="none" w:sz="0" w:space="0" w:color="auto"/>
                                                <w:right w:val="none" w:sz="0" w:space="0" w:color="auto"/>
                                              </w:divBdr>
                                            </w:div>
                                            <w:div w:id="113797260">
                                              <w:marLeft w:val="0"/>
                                              <w:marRight w:val="0"/>
                                              <w:marTop w:val="180"/>
                                              <w:marBottom w:val="180"/>
                                              <w:divBdr>
                                                <w:top w:val="single" w:sz="6" w:space="8" w:color="DCD2C7"/>
                                                <w:left w:val="none" w:sz="0" w:space="0" w:color="auto"/>
                                                <w:bottom w:val="single" w:sz="6" w:space="8" w:color="DCD2C7"/>
                                                <w:right w:val="none" w:sz="0" w:space="0" w:color="auto"/>
                                              </w:divBdr>
                                              <w:divsChild>
                                                <w:div w:id="262687959">
                                                  <w:marLeft w:val="0"/>
                                                  <w:marRight w:val="0"/>
                                                  <w:marTop w:val="0"/>
                                                  <w:marBottom w:val="0"/>
                                                  <w:divBdr>
                                                    <w:top w:val="none" w:sz="0" w:space="0" w:color="auto"/>
                                                    <w:left w:val="none" w:sz="0" w:space="0" w:color="auto"/>
                                                    <w:bottom w:val="none" w:sz="0" w:space="0" w:color="auto"/>
                                                    <w:right w:val="none" w:sz="0" w:space="0" w:color="auto"/>
                                                  </w:divBdr>
                                                </w:div>
                                                <w:div w:id="214199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19634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731196923">
              <w:marLeft w:val="0"/>
              <w:marRight w:val="225"/>
              <w:marTop w:val="0"/>
              <w:marBottom w:val="0"/>
              <w:divBdr>
                <w:top w:val="none" w:sz="0" w:space="0" w:color="auto"/>
                <w:left w:val="none" w:sz="0" w:space="0" w:color="auto"/>
                <w:bottom w:val="none" w:sz="0" w:space="0" w:color="auto"/>
                <w:right w:val="none" w:sz="0" w:space="0" w:color="auto"/>
              </w:divBdr>
              <w:divsChild>
                <w:div w:id="495072824">
                  <w:marLeft w:val="0"/>
                  <w:marRight w:val="0"/>
                  <w:marTop w:val="0"/>
                  <w:marBottom w:val="0"/>
                  <w:divBdr>
                    <w:top w:val="none" w:sz="0" w:space="0" w:color="auto"/>
                    <w:left w:val="none" w:sz="0" w:space="0" w:color="auto"/>
                    <w:bottom w:val="none" w:sz="0" w:space="0" w:color="auto"/>
                    <w:right w:val="none" w:sz="0" w:space="0" w:color="auto"/>
                  </w:divBdr>
                  <w:divsChild>
                    <w:div w:id="1389109566">
                      <w:marLeft w:val="0"/>
                      <w:marRight w:val="0"/>
                      <w:marTop w:val="0"/>
                      <w:marBottom w:val="360"/>
                      <w:divBdr>
                        <w:top w:val="none" w:sz="0" w:space="0" w:color="auto"/>
                        <w:left w:val="none" w:sz="0" w:space="0" w:color="auto"/>
                        <w:bottom w:val="none" w:sz="0" w:space="0" w:color="auto"/>
                        <w:right w:val="none" w:sz="0" w:space="0" w:color="auto"/>
                      </w:divBdr>
                      <w:divsChild>
                        <w:div w:id="806314200">
                          <w:marLeft w:val="0"/>
                          <w:marRight w:val="0"/>
                          <w:marTop w:val="75"/>
                          <w:marBottom w:val="0"/>
                          <w:divBdr>
                            <w:top w:val="none" w:sz="0" w:space="0" w:color="auto"/>
                            <w:left w:val="none" w:sz="0" w:space="0" w:color="auto"/>
                            <w:bottom w:val="none" w:sz="0" w:space="0" w:color="auto"/>
                            <w:right w:val="none" w:sz="0" w:space="0" w:color="auto"/>
                          </w:divBdr>
                        </w:div>
                      </w:divsChild>
                    </w:div>
                    <w:div w:id="178394593">
                      <w:marLeft w:val="0"/>
                      <w:marRight w:val="0"/>
                      <w:marTop w:val="0"/>
                      <w:marBottom w:val="360"/>
                      <w:divBdr>
                        <w:top w:val="none" w:sz="0" w:space="0" w:color="auto"/>
                        <w:left w:val="none" w:sz="0" w:space="0" w:color="auto"/>
                        <w:bottom w:val="none" w:sz="0" w:space="0" w:color="auto"/>
                        <w:right w:val="none" w:sz="0" w:space="0" w:color="auto"/>
                      </w:divBdr>
                      <w:divsChild>
                        <w:div w:id="1755122045">
                          <w:marLeft w:val="0"/>
                          <w:marRight w:val="0"/>
                          <w:marTop w:val="75"/>
                          <w:marBottom w:val="0"/>
                          <w:divBdr>
                            <w:top w:val="none" w:sz="0" w:space="0" w:color="auto"/>
                            <w:left w:val="none" w:sz="0" w:space="0" w:color="auto"/>
                            <w:bottom w:val="none" w:sz="0" w:space="0" w:color="auto"/>
                            <w:right w:val="none" w:sz="0" w:space="0" w:color="auto"/>
                          </w:divBdr>
                        </w:div>
                      </w:divsChild>
                    </w:div>
                    <w:div w:id="1766654251">
                      <w:marLeft w:val="0"/>
                      <w:marRight w:val="0"/>
                      <w:marTop w:val="0"/>
                      <w:marBottom w:val="360"/>
                      <w:divBdr>
                        <w:top w:val="none" w:sz="0" w:space="0" w:color="auto"/>
                        <w:left w:val="none" w:sz="0" w:space="0" w:color="auto"/>
                        <w:bottom w:val="none" w:sz="0" w:space="0" w:color="auto"/>
                        <w:right w:val="none" w:sz="0" w:space="0" w:color="auto"/>
                      </w:divBdr>
                      <w:divsChild>
                        <w:div w:id="328872736">
                          <w:marLeft w:val="0"/>
                          <w:marRight w:val="0"/>
                          <w:marTop w:val="75"/>
                          <w:marBottom w:val="0"/>
                          <w:divBdr>
                            <w:top w:val="none" w:sz="0" w:space="0" w:color="auto"/>
                            <w:left w:val="none" w:sz="0" w:space="0" w:color="auto"/>
                            <w:bottom w:val="none" w:sz="0" w:space="0" w:color="auto"/>
                            <w:right w:val="none" w:sz="0" w:space="0" w:color="auto"/>
                          </w:divBdr>
                          <w:divsChild>
                            <w:div w:id="101207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303">
                      <w:marLeft w:val="0"/>
                      <w:marRight w:val="0"/>
                      <w:marTop w:val="0"/>
                      <w:marBottom w:val="360"/>
                      <w:divBdr>
                        <w:top w:val="none" w:sz="0" w:space="0" w:color="auto"/>
                        <w:left w:val="none" w:sz="0" w:space="0" w:color="auto"/>
                        <w:bottom w:val="none" w:sz="0" w:space="0" w:color="auto"/>
                        <w:right w:val="none" w:sz="0" w:space="0" w:color="auto"/>
                      </w:divBdr>
                      <w:divsChild>
                        <w:div w:id="445778975">
                          <w:marLeft w:val="0"/>
                          <w:marRight w:val="0"/>
                          <w:marTop w:val="75"/>
                          <w:marBottom w:val="0"/>
                          <w:divBdr>
                            <w:top w:val="none" w:sz="0" w:space="0" w:color="auto"/>
                            <w:left w:val="none" w:sz="0" w:space="0" w:color="auto"/>
                            <w:bottom w:val="none" w:sz="0" w:space="0" w:color="auto"/>
                            <w:right w:val="none" w:sz="0" w:space="0" w:color="auto"/>
                          </w:divBdr>
                        </w:div>
                      </w:divsChild>
                    </w:div>
                    <w:div w:id="1889491661">
                      <w:marLeft w:val="0"/>
                      <w:marRight w:val="0"/>
                      <w:marTop w:val="0"/>
                      <w:marBottom w:val="360"/>
                      <w:divBdr>
                        <w:top w:val="none" w:sz="0" w:space="0" w:color="auto"/>
                        <w:left w:val="none" w:sz="0" w:space="0" w:color="auto"/>
                        <w:bottom w:val="none" w:sz="0" w:space="0" w:color="auto"/>
                        <w:right w:val="none" w:sz="0" w:space="0" w:color="auto"/>
                      </w:divBdr>
                    </w:div>
                    <w:div w:id="524906327">
                      <w:marLeft w:val="0"/>
                      <w:marRight w:val="0"/>
                      <w:marTop w:val="0"/>
                      <w:marBottom w:val="360"/>
                      <w:divBdr>
                        <w:top w:val="none" w:sz="0" w:space="0" w:color="auto"/>
                        <w:left w:val="none" w:sz="0" w:space="0" w:color="auto"/>
                        <w:bottom w:val="none" w:sz="0" w:space="0" w:color="auto"/>
                        <w:right w:val="none" w:sz="0" w:space="0" w:color="auto"/>
                      </w:divBdr>
                      <w:divsChild>
                        <w:div w:id="776028679">
                          <w:marLeft w:val="0"/>
                          <w:marRight w:val="0"/>
                          <w:marTop w:val="75"/>
                          <w:marBottom w:val="0"/>
                          <w:divBdr>
                            <w:top w:val="none" w:sz="0" w:space="0" w:color="auto"/>
                            <w:left w:val="none" w:sz="0" w:space="0" w:color="auto"/>
                            <w:bottom w:val="none" w:sz="0" w:space="0" w:color="auto"/>
                            <w:right w:val="none" w:sz="0" w:space="0" w:color="auto"/>
                          </w:divBdr>
                          <w:divsChild>
                            <w:div w:id="43275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32426">
                      <w:marLeft w:val="0"/>
                      <w:marRight w:val="0"/>
                      <w:marTop w:val="0"/>
                      <w:marBottom w:val="360"/>
                      <w:divBdr>
                        <w:top w:val="none" w:sz="0" w:space="0" w:color="auto"/>
                        <w:left w:val="none" w:sz="0" w:space="0" w:color="auto"/>
                        <w:bottom w:val="none" w:sz="0" w:space="0" w:color="auto"/>
                        <w:right w:val="none" w:sz="0" w:space="0" w:color="auto"/>
                      </w:divBdr>
                      <w:divsChild>
                        <w:div w:id="555895758">
                          <w:marLeft w:val="0"/>
                          <w:marRight w:val="0"/>
                          <w:marTop w:val="75"/>
                          <w:marBottom w:val="0"/>
                          <w:divBdr>
                            <w:top w:val="none" w:sz="0" w:space="0" w:color="auto"/>
                            <w:left w:val="none" w:sz="0" w:space="0" w:color="auto"/>
                            <w:bottom w:val="none" w:sz="0" w:space="0" w:color="auto"/>
                            <w:right w:val="none" w:sz="0" w:space="0" w:color="auto"/>
                          </w:divBdr>
                          <w:divsChild>
                            <w:div w:id="8469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92008">
                      <w:marLeft w:val="0"/>
                      <w:marRight w:val="0"/>
                      <w:marTop w:val="0"/>
                      <w:marBottom w:val="360"/>
                      <w:divBdr>
                        <w:top w:val="none" w:sz="0" w:space="0" w:color="auto"/>
                        <w:left w:val="none" w:sz="0" w:space="0" w:color="auto"/>
                        <w:bottom w:val="none" w:sz="0" w:space="0" w:color="auto"/>
                        <w:right w:val="none" w:sz="0" w:space="0" w:color="auto"/>
                      </w:divBdr>
                      <w:divsChild>
                        <w:div w:id="468979994">
                          <w:marLeft w:val="0"/>
                          <w:marRight w:val="0"/>
                          <w:marTop w:val="75"/>
                          <w:marBottom w:val="0"/>
                          <w:divBdr>
                            <w:top w:val="none" w:sz="0" w:space="0" w:color="auto"/>
                            <w:left w:val="none" w:sz="0" w:space="0" w:color="auto"/>
                            <w:bottom w:val="none" w:sz="0" w:space="0" w:color="auto"/>
                            <w:right w:val="none" w:sz="0" w:space="0" w:color="auto"/>
                          </w:divBdr>
                        </w:div>
                      </w:divsChild>
                    </w:div>
                    <w:div w:id="332535963">
                      <w:marLeft w:val="0"/>
                      <w:marRight w:val="0"/>
                      <w:marTop w:val="0"/>
                      <w:marBottom w:val="360"/>
                      <w:divBdr>
                        <w:top w:val="none" w:sz="0" w:space="0" w:color="auto"/>
                        <w:left w:val="none" w:sz="0" w:space="0" w:color="auto"/>
                        <w:bottom w:val="none" w:sz="0" w:space="0" w:color="auto"/>
                        <w:right w:val="none" w:sz="0" w:space="0" w:color="auto"/>
                      </w:divBdr>
                      <w:divsChild>
                        <w:div w:id="696780961">
                          <w:marLeft w:val="0"/>
                          <w:marRight w:val="0"/>
                          <w:marTop w:val="75"/>
                          <w:marBottom w:val="0"/>
                          <w:divBdr>
                            <w:top w:val="none" w:sz="0" w:space="0" w:color="auto"/>
                            <w:left w:val="none" w:sz="0" w:space="0" w:color="auto"/>
                            <w:bottom w:val="none" w:sz="0" w:space="0" w:color="auto"/>
                            <w:right w:val="none" w:sz="0" w:space="0" w:color="auto"/>
                          </w:divBdr>
                        </w:div>
                      </w:divsChild>
                    </w:div>
                    <w:div w:id="1503085909">
                      <w:marLeft w:val="0"/>
                      <w:marRight w:val="0"/>
                      <w:marTop w:val="0"/>
                      <w:marBottom w:val="360"/>
                      <w:divBdr>
                        <w:top w:val="none" w:sz="0" w:space="0" w:color="auto"/>
                        <w:left w:val="none" w:sz="0" w:space="0" w:color="auto"/>
                        <w:bottom w:val="none" w:sz="0" w:space="0" w:color="auto"/>
                        <w:right w:val="none" w:sz="0" w:space="0" w:color="auto"/>
                      </w:divBdr>
                      <w:divsChild>
                        <w:div w:id="244270891">
                          <w:marLeft w:val="0"/>
                          <w:marRight w:val="0"/>
                          <w:marTop w:val="75"/>
                          <w:marBottom w:val="0"/>
                          <w:divBdr>
                            <w:top w:val="none" w:sz="0" w:space="0" w:color="auto"/>
                            <w:left w:val="none" w:sz="0" w:space="0" w:color="auto"/>
                            <w:bottom w:val="none" w:sz="0" w:space="0" w:color="auto"/>
                            <w:right w:val="none" w:sz="0" w:space="0" w:color="auto"/>
                          </w:divBdr>
                        </w:div>
                      </w:divsChild>
                    </w:div>
                    <w:div w:id="1881939666">
                      <w:marLeft w:val="0"/>
                      <w:marRight w:val="0"/>
                      <w:marTop w:val="0"/>
                      <w:marBottom w:val="360"/>
                      <w:divBdr>
                        <w:top w:val="none" w:sz="0" w:space="0" w:color="auto"/>
                        <w:left w:val="none" w:sz="0" w:space="0" w:color="auto"/>
                        <w:bottom w:val="none" w:sz="0" w:space="0" w:color="auto"/>
                        <w:right w:val="none" w:sz="0" w:space="0" w:color="auto"/>
                      </w:divBdr>
                      <w:divsChild>
                        <w:div w:id="1545100651">
                          <w:marLeft w:val="0"/>
                          <w:marRight w:val="0"/>
                          <w:marTop w:val="75"/>
                          <w:marBottom w:val="0"/>
                          <w:divBdr>
                            <w:top w:val="none" w:sz="0" w:space="0" w:color="auto"/>
                            <w:left w:val="none" w:sz="0" w:space="0" w:color="auto"/>
                            <w:bottom w:val="none" w:sz="0" w:space="0" w:color="auto"/>
                            <w:right w:val="none" w:sz="0" w:space="0" w:color="auto"/>
                          </w:divBdr>
                        </w:div>
                      </w:divsChild>
                    </w:div>
                    <w:div w:id="1661887853">
                      <w:marLeft w:val="0"/>
                      <w:marRight w:val="0"/>
                      <w:marTop w:val="0"/>
                      <w:marBottom w:val="360"/>
                      <w:divBdr>
                        <w:top w:val="none" w:sz="0" w:space="0" w:color="auto"/>
                        <w:left w:val="none" w:sz="0" w:space="0" w:color="auto"/>
                        <w:bottom w:val="none" w:sz="0" w:space="0" w:color="auto"/>
                        <w:right w:val="none" w:sz="0" w:space="0" w:color="auto"/>
                      </w:divBdr>
                      <w:divsChild>
                        <w:div w:id="1565945399">
                          <w:marLeft w:val="0"/>
                          <w:marRight w:val="0"/>
                          <w:marTop w:val="75"/>
                          <w:marBottom w:val="0"/>
                          <w:divBdr>
                            <w:top w:val="none" w:sz="0" w:space="0" w:color="auto"/>
                            <w:left w:val="none" w:sz="0" w:space="0" w:color="auto"/>
                            <w:bottom w:val="none" w:sz="0" w:space="0" w:color="auto"/>
                            <w:right w:val="none" w:sz="0" w:space="0" w:color="auto"/>
                          </w:divBdr>
                        </w:div>
                      </w:divsChild>
                    </w:div>
                    <w:div w:id="421295812">
                      <w:marLeft w:val="0"/>
                      <w:marRight w:val="0"/>
                      <w:marTop w:val="0"/>
                      <w:marBottom w:val="360"/>
                      <w:divBdr>
                        <w:top w:val="none" w:sz="0" w:space="0" w:color="auto"/>
                        <w:left w:val="none" w:sz="0" w:space="0" w:color="auto"/>
                        <w:bottom w:val="none" w:sz="0" w:space="0" w:color="auto"/>
                        <w:right w:val="none" w:sz="0" w:space="0" w:color="auto"/>
                      </w:divBdr>
                      <w:divsChild>
                        <w:div w:id="750277288">
                          <w:marLeft w:val="0"/>
                          <w:marRight w:val="0"/>
                          <w:marTop w:val="75"/>
                          <w:marBottom w:val="0"/>
                          <w:divBdr>
                            <w:top w:val="none" w:sz="0" w:space="0" w:color="auto"/>
                            <w:left w:val="none" w:sz="0" w:space="0" w:color="auto"/>
                            <w:bottom w:val="none" w:sz="0" w:space="0" w:color="auto"/>
                            <w:right w:val="none" w:sz="0" w:space="0" w:color="auto"/>
                          </w:divBdr>
                        </w:div>
                      </w:divsChild>
                    </w:div>
                    <w:div w:id="1747609219">
                      <w:marLeft w:val="0"/>
                      <w:marRight w:val="0"/>
                      <w:marTop w:val="0"/>
                      <w:marBottom w:val="360"/>
                      <w:divBdr>
                        <w:top w:val="none" w:sz="0" w:space="0" w:color="auto"/>
                        <w:left w:val="none" w:sz="0" w:space="0" w:color="auto"/>
                        <w:bottom w:val="none" w:sz="0" w:space="0" w:color="auto"/>
                        <w:right w:val="none" w:sz="0" w:space="0" w:color="auto"/>
                      </w:divBdr>
                      <w:divsChild>
                        <w:div w:id="1985575427">
                          <w:marLeft w:val="0"/>
                          <w:marRight w:val="0"/>
                          <w:marTop w:val="75"/>
                          <w:marBottom w:val="0"/>
                          <w:divBdr>
                            <w:top w:val="none" w:sz="0" w:space="0" w:color="auto"/>
                            <w:left w:val="none" w:sz="0" w:space="0" w:color="auto"/>
                            <w:bottom w:val="none" w:sz="0" w:space="0" w:color="auto"/>
                            <w:right w:val="none" w:sz="0" w:space="0" w:color="auto"/>
                          </w:divBdr>
                        </w:div>
                      </w:divsChild>
                    </w:div>
                    <w:div w:id="1642924198">
                      <w:marLeft w:val="0"/>
                      <w:marRight w:val="0"/>
                      <w:marTop w:val="0"/>
                      <w:marBottom w:val="360"/>
                      <w:divBdr>
                        <w:top w:val="none" w:sz="0" w:space="0" w:color="auto"/>
                        <w:left w:val="none" w:sz="0" w:space="0" w:color="auto"/>
                        <w:bottom w:val="none" w:sz="0" w:space="0" w:color="auto"/>
                        <w:right w:val="none" w:sz="0" w:space="0" w:color="auto"/>
                      </w:divBdr>
                      <w:divsChild>
                        <w:div w:id="586573116">
                          <w:marLeft w:val="0"/>
                          <w:marRight w:val="0"/>
                          <w:marTop w:val="75"/>
                          <w:marBottom w:val="0"/>
                          <w:divBdr>
                            <w:top w:val="none" w:sz="0" w:space="0" w:color="auto"/>
                            <w:left w:val="none" w:sz="0" w:space="0" w:color="auto"/>
                            <w:bottom w:val="none" w:sz="0" w:space="0" w:color="auto"/>
                            <w:right w:val="none" w:sz="0" w:space="0" w:color="auto"/>
                          </w:divBdr>
                          <w:divsChild>
                            <w:div w:id="1709985294">
                              <w:marLeft w:val="0"/>
                              <w:marRight w:val="0"/>
                              <w:marTop w:val="0"/>
                              <w:marBottom w:val="0"/>
                              <w:divBdr>
                                <w:top w:val="none" w:sz="0" w:space="0" w:color="auto"/>
                                <w:left w:val="none" w:sz="0" w:space="0" w:color="auto"/>
                                <w:bottom w:val="none" w:sz="0" w:space="0" w:color="auto"/>
                                <w:right w:val="none" w:sz="0" w:space="0" w:color="auto"/>
                              </w:divBdr>
                              <w:divsChild>
                                <w:div w:id="507061873">
                                  <w:marLeft w:val="0"/>
                                  <w:marRight w:val="75"/>
                                  <w:marTop w:val="0"/>
                                  <w:marBottom w:val="75"/>
                                  <w:divBdr>
                                    <w:top w:val="none" w:sz="0" w:space="0" w:color="auto"/>
                                    <w:left w:val="none" w:sz="0" w:space="0" w:color="auto"/>
                                    <w:bottom w:val="none" w:sz="0" w:space="0" w:color="auto"/>
                                    <w:right w:val="none" w:sz="0" w:space="0" w:color="auto"/>
                                  </w:divBdr>
                                </w:div>
                                <w:div w:id="1165247734">
                                  <w:marLeft w:val="0"/>
                                  <w:marRight w:val="0"/>
                                  <w:marTop w:val="0"/>
                                  <w:marBottom w:val="0"/>
                                  <w:divBdr>
                                    <w:top w:val="none" w:sz="0" w:space="0" w:color="auto"/>
                                    <w:left w:val="none" w:sz="0" w:space="0" w:color="auto"/>
                                    <w:bottom w:val="none" w:sz="0" w:space="0" w:color="auto"/>
                                    <w:right w:val="none" w:sz="0" w:space="0" w:color="auto"/>
                                  </w:divBdr>
                                </w:div>
                                <w:div w:id="697195819">
                                  <w:marLeft w:val="0"/>
                                  <w:marRight w:val="0"/>
                                  <w:marTop w:val="0"/>
                                  <w:marBottom w:val="0"/>
                                  <w:divBdr>
                                    <w:top w:val="none" w:sz="0" w:space="0" w:color="auto"/>
                                    <w:left w:val="none" w:sz="0" w:space="0" w:color="auto"/>
                                    <w:bottom w:val="none" w:sz="0" w:space="0" w:color="auto"/>
                                    <w:right w:val="none" w:sz="0" w:space="0" w:color="auto"/>
                                  </w:divBdr>
                                </w:div>
                              </w:divsChild>
                            </w:div>
                            <w:div w:id="1305936540">
                              <w:marLeft w:val="0"/>
                              <w:marRight w:val="0"/>
                              <w:marTop w:val="0"/>
                              <w:marBottom w:val="0"/>
                              <w:divBdr>
                                <w:top w:val="none" w:sz="0" w:space="0" w:color="auto"/>
                                <w:left w:val="none" w:sz="0" w:space="0" w:color="auto"/>
                                <w:bottom w:val="none" w:sz="0" w:space="0" w:color="auto"/>
                                <w:right w:val="none" w:sz="0" w:space="0" w:color="auto"/>
                              </w:divBdr>
                              <w:divsChild>
                                <w:div w:id="308753923">
                                  <w:marLeft w:val="0"/>
                                  <w:marRight w:val="0"/>
                                  <w:marTop w:val="0"/>
                                  <w:marBottom w:val="0"/>
                                  <w:divBdr>
                                    <w:top w:val="none" w:sz="0" w:space="0" w:color="auto"/>
                                    <w:left w:val="none" w:sz="0" w:space="0" w:color="auto"/>
                                    <w:bottom w:val="none" w:sz="0" w:space="0" w:color="auto"/>
                                    <w:right w:val="none" w:sz="0" w:space="0" w:color="auto"/>
                                  </w:divBdr>
                                </w:div>
                                <w:div w:id="755129269">
                                  <w:marLeft w:val="0"/>
                                  <w:marRight w:val="0"/>
                                  <w:marTop w:val="0"/>
                                  <w:marBottom w:val="0"/>
                                  <w:divBdr>
                                    <w:top w:val="none" w:sz="0" w:space="0" w:color="auto"/>
                                    <w:left w:val="none" w:sz="0" w:space="0" w:color="auto"/>
                                    <w:bottom w:val="none" w:sz="0" w:space="0" w:color="auto"/>
                                    <w:right w:val="none" w:sz="0" w:space="0" w:color="auto"/>
                                  </w:divBdr>
                                </w:div>
                              </w:divsChild>
                            </w:div>
                            <w:div w:id="2138834158">
                              <w:marLeft w:val="0"/>
                              <w:marRight w:val="0"/>
                              <w:marTop w:val="0"/>
                              <w:marBottom w:val="0"/>
                              <w:divBdr>
                                <w:top w:val="none" w:sz="0" w:space="0" w:color="auto"/>
                                <w:left w:val="none" w:sz="0" w:space="0" w:color="auto"/>
                                <w:bottom w:val="none" w:sz="0" w:space="0" w:color="auto"/>
                                <w:right w:val="none" w:sz="0" w:space="0" w:color="auto"/>
                              </w:divBdr>
                              <w:divsChild>
                                <w:div w:id="794955391">
                                  <w:marLeft w:val="0"/>
                                  <w:marRight w:val="75"/>
                                  <w:marTop w:val="0"/>
                                  <w:marBottom w:val="75"/>
                                  <w:divBdr>
                                    <w:top w:val="none" w:sz="0" w:space="0" w:color="auto"/>
                                    <w:left w:val="none" w:sz="0" w:space="0" w:color="auto"/>
                                    <w:bottom w:val="none" w:sz="0" w:space="0" w:color="auto"/>
                                    <w:right w:val="none" w:sz="0" w:space="0" w:color="auto"/>
                                  </w:divBdr>
                                </w:div>
                                <w:div w:id="1011376110">
                                  <w:marLeft w:val="0"/>
                                  <w:marRight w:val="0"/>
                                  <w:marTop w:val="0"/>
                                  <w:marBottom w:val="0"/>
                                  <w:divBdr>
                                    <w:top w:val="none" w:sz="0" w:space="0" w:color="auto"/>
                                    <w:left w:val="none" w:sz="0" w:space="0" w:color="auto"/>
                                    <w:bottom w:val="none" w:sz="0" w:space="0" w:color="auto"/>
                                    <w:right w:val="none" w:sz="0" w:space="0" w:color="auto"/>
                                  </w:divBdr>
                                </w:div>
                                <w:div w:id="1391879288">
                                  <w:marLeft w:val="0"/>
                                  <w:marRight w:val="0"/>
                                  <w:marTop w:val="0"/>
                                  <w:marBottom w:val="0"/>
                                  <w:divBdr>
                                    <w:top w:val="none" w:sz="0" w:space="0" w:color="auto"/>
                                    <w:left w:val="none" w:sz="0" w:space="0" w:color="auto"/>
                                    <w:bottom w:val="none" w:sz="0" w:space="0" w:color="auto"/>
                                    <w:right w:val="none" w:sz="0" w:space="0" w:color="auto"/>
                                  </w:divBdr>
                                </w:div>
                              </w:divsChild>
                            </w:div>
                            <w:div w:id="1538423692">
                              <w:marLeft w:val="0"/>
                              <w:marRight w:val="0"/>
                              <w:marTop w:val="0"/>
                              <w:marBottom w:val="0"/>
                              <w:divBdr>
                                <w:top w:val="none" w:sz="0" w:space="0" w:color="auto"/>
                                <w:left w:val="none" w:sz="0" w:space="0" w:color="auto"/>
                                <w:bottom w:val="none" w:sz="0" w:space="0" w:color="auto"/>
                                <w:right w:val="none" w:sz="0" w:space="0" w:color="auto"/>
                              </w:divBdr>
                              <w:divsChild>
                                <w:div w:id="601841943">
                                  <w:marLeft w:val="0"/>
                                  <w:marRight w:val="75"/>
                                  <w:marTop w:val="0"/>
                                  <w:marBottom w:val="75"/>
                                  <w:divBdr>
                                    <w:top w:val="none" w:sz="0" w:space="0" w:color="auto"/>
                                    <w:left w:val="none" w:sz="0" w:space="0" w:color="auto"/>
                                    <w:bottom w:val="none" w:sz="0" w:space="0" w:color="auto"/>
                                    <w:right w:val="none" w:sz="0" w:space="0" w:color="auto"/>
                                  </w:divBdr>
                                </w:div>
                                <w:div w:id="1252161679">
                                  <w:marLeft w:val="0"/>
                                  <w:marRight w:val="0"/>
                                  <w:marTop w:val="0"/>
                                  <w:marBottom w:val="0"/>
                                  <w:divBdr>
                                    <w:top w:val="none" w:sz="0" w:space="0" w:color="auto"/>
                                    <w:left w:val="none" w:sz="0" w:space="0" w:color="auto"/>
                                    <w:bottom w:val="none" w:sz="0" w:space="0" w:color="auto"/>
                                    <w:right w:val="none" w:sz="0" w:space="0" w:color="auto"/>
                                  </w:divBdr>
                                </w:div>
                                <w:div w:id="1123811474">
                                  <w:marLeft w:val="0"/>
                                  <w:marRight w:val="0"/>
                                  <w:marTop w:val="0"/>
                                  <w:marBottom w:val="0"/>
                                  <w:divBdr>
                                    <w:top w:val="none" w:sz="0" w:space="0" w:color="auto"/>
                                    <w:left w:val="none" w:sz="0" w:space="0" w:color="auto"/>
                                    <w:bottom w:val="none" w:sz="0" w:space="0" w:color="auto"/>
                                    <w:right w:val="none" w:sz="0" w:space="0" w:color="auto"/>
                                  </w:divBdr>
                                </w:div>
                              </w:divsChild>
                            </w:div>
                            <w:div w:id="98451244">
                              <w:marLeft w:val="0"/>
                              <w:marRight w:val="0"/>
                              <w:marTop w:val="0"/>
                              <w:marBottom w:val="0"/>
                              <w:divBdr>
                                <w:top w:val="none" w:sz="0" w:space="0" w:color="auto"/>
                                <w:left w:val="none" w:sz="0" w:space="0" w:color="auto"/>
                                <w:bottom w:val="none" w:sz="0" w:space="0" w:color="auto"/>
                                <w:right w:val="none" w:sz="0" w:space="0" w:color="auto"/>
                              </w:divBdr>
                              <w:divsChild>
                                <w:div w:id="1323318748">
                                  <w:marLeft w:val="0"/>
                                  <w:marRight w:val="0"/>
                                  <w:marTop w:val="0"/>
                                  <w:marBottom w:val="0"/>
                                  <w:divBdr>
                                    <w:top w:val="none" w:sz="0" w:space="0" w:color="auto"/>
                                    <w:left w:val="none" w:sz="0" w:space="0" w:color="auto"/>
                                    <w:bottom w:val="none" w:sz="0" w:space="0" w:color="auto"/>
                                    <w:right w:val="none" w:sz="0" w:space="0" w:color="auto"/>
                                  </w:divBdr>
                                </w:div>
                                <w:div w:id="1118838005">
                                  <w:marLeft w:val="0"/>
                                  <w:marRight w:val="0"/>
                                  <w:marTop w:val="0"/>
                                  <w:marBottom w:val="0"/>
                                  <w:divBdr>
                                    <w:top w:val="none" w:sz="0" w:space="0" w:color="auto"/>
                                    <w:left w:val="none" w:sz="0" w:space="0" w:color="auto"/>
                                    <w:bottom w:val="none" w:sz="0" w:space="0" w:color="auto"/>
                                    <w:right w:val="none" w:sz="0" w:space="0" w:color="auto"/>
                                  </w:divBdr>
                                </w:div>
                              </w:divsChild>
                            </w:div>
                            <w:div w:id="1708408469">
                              <w:marLeft w:val="0"/>
                              <w:marRight w:val="0"/>
                              <w:marTop w:val="0"/>
                              <w:marBottom w:val="0"/>
                              <w:divBdr>
                                <w:top w:val="none" w:sz="0" w:space="0" w:color="auto"/>
                                <w:left w:val="none" w:sz="0" w:space="0" w:color="auto"/>
                                <w:bottom w:val="none" w:sz="0" w:space="0" w:color="auto"/>
                                <w:right w:val="none" w:sz="0" w:space="0" w:color="auto"/>
                              </w:divBdr>
                              <w:divsChild>
                                <w:div w:id="431514834">
                                  <w:marLeft w:val="0"/>
                                  <w:marRight w:val="75"/>
                                  <w:marTop w:val="0"/>
                                  <w:marBottom w:val="75"/>
                                  <w:divBdr>
                                    <w:top w:val="none" w:sz="0" w:space="0" w:color="auto"/>
                                    <w:left w:val="none" w:sz="0" w:space="0" w:color="auto"/>
                                    <w:bottom w:val="none" w:sz="0" w:space="0" w:color="auto"/>
                                    <w:right w:val="none" w:sz="0" w:space="0" w:color="auto"/>
                                  </w:divBdr>
                                </w:div>
                                <w:div w:id="1957565730">
                                  <w:marLeft w:val="0"/>
                                  <w:marRight w:val="0"/>
                                  <w:marTop w:val="0"/>
                                  <w:marBottom w:val="0"/>
                                  <w:divBdr>
                                    <w:top w:val="none" w:sz="0" w:space="0" w:color="auto"/>
                                    <w:left w:val="none" w:sz="0" w:space="0" w:color="auto"/>
                                    <w:bottom w:val="none" w:sz="0" w:space="0" w:color="auto"/>
                                    <w:right w:val="none" w:sz="0" w:space="0" w:color="auto"/>
                                  </w:divBdr>
                                </w:div>
                                <w:div w:id="1387219415">
                                  <w:marLeft w:val="0"/>
                                  <w:marRight w:val="0"/>
                                  <w:marTop w:val="0"/>
                                  <w:marBottom w:val="0"/>
                                  <w:divBdr>
                                    <w:top w:val="none" w:sz="0" w:space="0" w:color="auto"/>
                                    <w:left w:val="none" w:sz="0" w:space="0" w:color="auto"/>
                                    <w:bottom w:val="none" w:sz="0" w:space="0" w:color="auto"/>
                                    <w:right w:val="none" w:sz="0" w:space="0" w:color="auto"/>
                                  </w:divBdr>
                                </w:div>
                              </w:divsChild>
                            </w:div>
                            <w:div w:id="676928220">
                              <w:marLeft w:val="0"/>
                              <w:marRight w:val="0"/>
                              <w:marTop w:val="0"/>
                              <w:marBottom w:val="0"/>
                              <w:divBdr>
                                <w:top w:val="none" w:sz="0" w:space="0" w:color="auto"/>
                                <w:left w:val="none" w:sz="0" w:space="0" w:color="auto"/>
                                <w:bottom w:val="none" w:sz="0" w:space="0" w:color="auto"/>
                                <w:right w:val="none" w:sz="0" w:space="0" w:color="auto"/>
                              </w:divBdr>
                              <w:divsChild>
                                <w:div w:id="1696543001">
                                  <w:marLeft w:val="0"/>
                                  <w:marRight w:val="75"/>
                                  <w:marTop w:val="0"/>
                                  <w:marBottom w:val="75"/>
                                  <w:divBdr>
                                    <w:top w:val="none" w:sz="0" w:space="0" w:color="auto"/>
                                    <w:left w:val="none" w:sz="0" w:space="0" w:color="auto"/>
                                    <w:bottom w:val="none" w:sz="0" w:space="0" w:color="auto"/>
                                    <w:right w:val="none" w:sz="0" w:space="0" w:color="auto"/>
                                  </w:divBdr>
                                </w:div>
                                <w:div w:id="695009311">
                                  <w:marLeft w:val="0"/>
                                  <w:marRight w:val="0"/>
                                  <w:marTop w:val="0"/>
                                  <w:marBottom w:val="0"/>
                                  <w:divBdr>
                                    <w:top w:val="none" w:sz="0" w:space="0" w:color="auto"/>
                                    <w:left w:val="none" w:sz="0" w:space="0" w:color="auto"/>
                                    <w:bottom w:val="none" w:sz="0" w:space="0" w:color="auto"/>
                                    <w:right w:val="none" w:sz="0" w:space="0" w:color="auto"/>
                                  </w:divBdr>
                                </w:div>
                                <w:div w:id="462965229">
                                  <w:marLeft w:val="0"/>
                                  <w:marRight w:val="0"/>
                                  <w:marTop w:val="0"/>
                                  <w:marBottom w:val="0"/>
                                  <w:divBdr>
                                    <w:top w:val="none" w:sz="0" w:space="0" w:color="auto"/>
                                    <w:left w:val="none" w:sz="0" w:space="0" w:color="auto"/>
                                    <w:bottom w:val="none" w:sz="0" w:space="0" w:color="auto"/>
                                    <w:right w:val="none" w:sz="0" w:space="0" w:color="auto"/>
                                  </w:divBdr>
                                </w:div>
                              </w:divsChild>
                            </w:div>
                            <w:div w:id="1963421166">
                              <w:marLeft w:val="0"/>
                              <w:marRight w:val="0"/>
                              <w:marTop w:val="0"/>
                              <w:marBottom w:val="0"/>
                              <w:divBdr>
                                <w:top w:val="none" w:sz="0" w:space="0" w:color="auto"/>
                                <w:left w:val="none" w:sz="0" w:space="0" w:color="auto"/>
                                <w:bottom w:val="none" w:sz="0" w:space="0" w:color="auto"/>
                                <w:right w:val="none" w:sz="0" w:space="0" w:color="auto"/>
                              </w:divBdr>
                              <w:divsChild>
                                <w:div w:id="2013213862">
                                  <w:marLeft w:val="0"/>
                                  <w:marRight w:val="75"/>
                                  <w:marTop w:val="0"/>
                                  <w:marBottom w:val="75"/>
                                  <w:divBdr>
                                    <w:top w:val="none" w:sz="0" w:space="0" w:color="auto"/>
                                    <w:left w:val="none" w:sz="0" w:space="0" w:color="auto"/>
                                    <w:bottom w:val="none" w:sz="0" w:space="0" w:color="auto"/>
                                    <w:right w:val="none" w:sz="0" w:space="0" w:color="auto"/>
                                  </w:divBdr>
                                </w:div>
                                <w:div w:id="1806583513">
                                  <w:marLeft w:val="0"/>
                                  <w:marRight w:val="0"/>
                                  <w:marTop w:val="0"/>
                                  <w:marBottom w:val="0"/>
                                  <w:divBdr>
                                    <w:top w:val="none" w:sz="0" w:space="0" w:color="auto"/>
                                    <w:left w:val="none" w:sz="0" w:space="0" w:color="auto"/>
                                    <w:bottom w:val="none" w:sz="0" w:space="0" w:color="auto"/>
                                    <w:right w:val="none" w:sz="0" w:space="0" w:color="auto"/>
                                  </w:divBdr>
                                </w:div>
                                <w:div w:id="237256825">
                                  <w:marLeft w:val="0"/>
                                  <w:marRight w:val="0"/>
                                  <w:marTop w:val="0"/>
                                  <w:marBottom w:val="0"/>
                                  <w:divBdr>
                                    <w:top w:val="none" w:sz="0" w:space="0" w:color="auto"/>
                                    <w:left w:val="none" w:sz="0" w:space="0" w:color="auto"/>
                                    <w:bottom w:val="none" w:sz="0" w:space="0" w:color="auto"/>
                                    <w:right w:val="none" w:sz="0" w:space="0" w:color="auto"/>
                                  </w:divBdr>
                                </w:div>
                              </w:divsChild>
                            </w:div>
                            <w:div w:id="470362382">
                              <w:marLeft w:val="0"/>
                              <w:marRight w:val="0"/>
                              <w:marTop w:val="0"/>
                              <w:marBottom w:val="0"/>
                              <w:divBdr>
                                <w:top w:val="none" w:sz="0" w:space="0" w:color="auto"/>
                                <w:left w:val="none" w:sz="0" w:space="0" w:color="auto"/>
                                <w:bottom w:val="none" w:sz="0" w:space="0" w:color="auto"/>
                                <w:right w:val="none" w:sz="0" w:space="0" w:color="auto"/>
                              </w:divBdr>
                              <w:divsChild>
                                <w:div w:id="1876313219">
                                  <w:marLeft w:val="0"/>
                                  <w:marRight w:val="75"/>
                                  <w:marTop w:val="0"/>
                                  <w:marBottom w:val="75"/>
                                  <w:divBdr>
                                    <w:top w:val="none" w:sz="0" w:space="0" w:color="auto"/>
                                    <w:left w:val="none" w:sz="0" w:space="0" w:color="auto"/>
                                    <w:bottom w:val="none" w:sz="0" w:space="0" w:color="auto"/>
                                    <w:right w:val="none" w:sz="0" w:space="0" w:color="auto"/>
                                  </w:divBdr>
                                </w:div>
                                <w:div w:id="2039160371">
                                  <w:marLeft w:val="0"/>
                                  <w:marRight w:val="0"/>
                                  <w:marTop w:val="0"/>
                                  <w:marBottom w:val="0"/>
                                  <w:divBdr>
                                    <w:top w:val="none" w:sz="0" w:space="0" w:color="auto"/>
                                    <w:left w:val="none" w:sz="0" w:space="0" w:color="auto"/>
                                    <w:bottom w:val="none" w:sz="0" w:space="0" w:color="auto"/>
                                    <w:right w:val="none" w:sz="0" w:space="0" w:color="auto"/>
                                  </w:divBdr>
                                </w:div>
                                <w:div w:id="614795335">
                                  <w:marLeft w:val="0"/>
                                  <w:marRight w:val="0"/>
                                  <w:marTop w:val="0"/>
                                  <w:marBottom w:val="0"/>
                                  <w:divBdr>
                                    <w:top w:val="none" w:sz="0" w:space="0" w:color="auto"/>
                                    <w:left w:val="none" w:sz="0" w:space="0" w:color="auto"/>
                                    <w:bottom w:val="none" w:sz="0" w:space="0" w:color="auto"/>
                                    <w:right w:val="none" w:sz="0" w:space="0" w:color="auto"/>
                                  </w:divBdr>
                                </w:div>
                              </w:divsChild>
                            </w:div>
                            <w:div w:id="187178267">
                              <w:marLeft w:val="0"/>
                              <w:marRight w:val="0"/>
                              <w:marTop w:val="0"/>
                              <w:marBottom w:val="0"/>
                              <w:divBdr>
                                <w:top w:val="none" w:sz="0" w:space="0" w:color="auto"/>
                                <w:left w:val="none" w:sz="0" w:space="0" w:color="auto"/>
                                <w:bottom w:val="none" w:sz="0" w:space="0" w:color="auto"/>
                                <w:right w:val="none" w:sz="0" w:space="0" w:color="auto"/>
                              </w:divBdr>
                              <w:divsChild>
                                <w:div w:id="292298241">
                                  <w:marLeft w:val="0"/>
                                  <w:marRight w:val="75"/>
                                  <w:marTop w:val="0"/>
                                  <w:marBottom w:val="75"/>
                                  <w:divBdr>
                                    <w:top w:val="none" w:sz="0" w:space="0" w:color="auto"/>
                                    <w:left w:val="none" w:sz="0" w:space="0" w:color="auto"/>
                                    <w:bottom w:val="none" w:sz="0" w:space="0" w:color="auto"/>
                                    <w:right w:val="none" w:sz="0" w:space="0" w:color="auto"/>
                                  </w:divBdr>
                                </w:div>
                                <w:div w:id="797383485">
                                  <w:marLeft w:val="0"/>
                                  <w:marRight w:val="0"/>
                                  <w:marTop w:val="0"/>
                                  <w:marBottom w:val="0"/>
                                  <w:divBdr>
                                    <w:top w:val="none" w:sz="0" w:space="0" w:color="auto"/>
                                    <w:left w:val="none" w:sz="0" w:space="0" w:color="auto"/>
                                    <w:bottom w:val="none" w:sz="0" w:space="0" w:color="auto"/>
                                    <w:right w:val="none" w:sz="0" w:space="0" w:color="auto"/>
                                  </w:divBdr>
                                </w:div>
                                <w:div w:id="5474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239689">
                      <w:marLeft w:val="0"/>
                      <w:marRight w:val="0"/>
                      <w:marTop w:val="0"/>
                      <w:marBottom w:val="360"/>
                      <w:divBdr>
                        <w:top w:val="none" w:sz="0" w:space="0" w:color="auto"/>
                        <w:left w:val="none" w:sz="0" w:space="0" w:color="auto"/>
                        <w:bottom w:val="none" w:sz="0" w:space="0" w:color="auto"/>
                        <w:right w:val="none" w:sz="0" w:space="0" w:color="auto"/>
                      </w:divBdr>
                      <w:divsChild>
                        <w:div w:id="1635065911">
                          <w:marLeft w:val="0"/>
                          <w:marRight w:val="0"/>
                          <w:marTop w:val="75"/>
                          <w:marBottom w:val="0"/>
                          <w:divBdr>
                            <w:top w:val="none" w:sz="0" w:space="0" w:color="auto"/>
                            <w:left w:val="none" w:sz="0" w:space="0" w:color="auto"/>
                            <w:bottom w:val="none" w:sz="0" w:space="0" w:color="auto"/>
                            <w:right w:val="none" w:sz="0" w:space="0" w:color="auto"/>
                          </w:divBdr>
                        </w:div>
                      </w:divsChild>
                    </w:div>
                    <w:div w:id="685980778">
                      <w:marLeft w:val="0"/>
                      <w:marRight w:val="0"/>
                      <w:marTop w:val="0"/>
                      <w:marBottom w:val="360"/>
                      <w:divBdr>
                        <w:top w:val="none" w:sz="0" w:space="0" w:color="auto"/>
                        <w:left w:val="none" w:sz="0" w:space="0" w:color="auto"/>
                        <w:bottom w:val="none" w:sz="0" w:space="0" w:color="auto"/>
                        <w:right w:val="none" w:sz="0" w:space="0" w:color="auto"/>
                      </w:divBdr>
                      <w:divsChild>
                        <w:div w:id="745806831">
                          <w:marLeft w:val="0"/>
                          <w:marRight w:val="0"/>
                          <w:marTop w:val="75"/>
                          <w:marBottom w:val="0"/>
                          <w:divBdr>
                            <w:top w:val="none" w:sz="0" w:space="0" w:color="auto"/>
                            <w:left w:val="none" w:sz="0" w:space="0" w:color="auto"/>
                            <w:bottom w:val="none" w:sz="0" w:space="0" w:color="auto"/>
                            <w:right w:val="none" w:sz="0" w:space="0" w:color="auto"/>
                          </w:divBdr>
                        </w:div>
                      </w:divsChild>
                    </w:div>
                    <w:div w:id="575362017">
                      <w:marLeft w:val="0"/>
                      <w:marRight w:val="0"/>
                      <w:marTop w:val="0"/>
                      <w:marBottom w:val="360"/>
                      <w:divBdr>
                        <w:top w:val="none" w:sz="0" w:space="0" w:color="auto"/>
                        <w:left w:val="none" w:sz="0" w:space="0" w:color="auto"/>
                        <w:bottom w:val="none" w:sz="0" w:space="0" w:color="auto"/>
                        <w:right w:val="none" w:sz="0" w:space="0" w:color="auto"/>
                      </w:divBdr>
                      <w:divsChild>
                        <w:div w:id="1318417077">
                          <w:marLeft w:val="0"/>
                          <w:marRight w:val="0"/>
                          <w:marTop w:val="75"/>
                          <w:marBottom w:val="0"/>
                          <w:divBdr>
                            <w:top w:val="none" w:sz="0" w:space="0" w:color="auto"/>
                            <w:left w:val="none" w:sz="0" w:space="0" w:color="auto"/>
                            <w:bottom w:val="none" w:sz="0" w:space="0" w:color="auto"/>
                            <w:right w:val="none" w:sz="0" w:space="0" w:color="auto"/>
                          </w:divBdr>
                        </w:div>
                      </w:divsChild>
                    </w:div>
                    <w:div w:id="166680573">
                      <w:marLeft w:val="0"/>
                      <w:marRight w:val="0"/>
                      <w:marTop w:val="0"/>
                      <w:marBottom w:val="360"/>
                      <w:divBdr>
                        <w:top w:val="none" w:sz="0" w:space="0" w:color="auto"/>
                        <w:left w:val="none" w:sz="0" w:space="0" w:color="auto"/>
                        <w:bottom w:val="none" w:sz="0" w:space="0" w:color="auto"/>
                        <w:right w:val="none" w:sz="0" w:space="0" w:color="auto"/>
                      </w:divBdr>
                      <w:divsChild>
                        <w:div w:id="1829126839">
                          <w:marLeft w:val="0"/>
                          <w:marRight w:val="0"/>
                          <w:marTop w:val="75"/>
                          <w:marBottom w:val="0"/>
                          <w:divBdr>
                            <w:top w:val="none" w:sz="0" w:space="0" w:color="auto"/>
                            <w:left w:val="none" w:sz="0" w:space="0" w:color="auto"/>
                            <w:bottom w:val="none" w:sz="0" w:space="0" w:color="auto"/>
                            <w:right w:val="none" w:sz="0" w:space="0" w:color="auto"/>
                          </w:divBdr>
                        </w:div>
                      </w:divsChild>
                    </w:div>
                    <w:div w:id="1795636449">
                      <w:marLeft w:val="0"/>
                      <w:marRight w:val="0"/>
                      <w:marTop w:val="0"/>
                      <w:marBottom w:val="360"/>
                      <w:divBdr>
                        <w:top w:val="none" w:sz="0" w:space="0" w:color="auto"/>
                        <w:left w:val="none" w:sz="0" w:space="0" w:color="auto"/>
                        <w:bottom w:val="none" w:sz="0" w:space="0" w:color="auto"/>
                        <w:right w:val="none" w:sz="0" w:space="0" w:color="auto"/>
                      </w:divBdr>
                      <w:divsChild>
                        <w:div w:id="367071870">
                          <w:marLeft w:val="0"/>
                          <w:marRight w:val="0"/>
                          <w:marTop w:val="75"/>
                          <w:marBottom w:val="0"/>
                          <w:divBdr>
                            <w:top w:val="none" w:sz="0" w:space="0" w:color="auto"/>
                            <w:left w:val="none" w:sz="0" w:space="0" w:color="auto"/>
                            <w:bottom w:val="none" w:sz="0" w:space="0" w:color="auto"/>
                            <w:right w:val="none" w:sz="0" w:space="0" w:color="auto"/>
                          </w:divBdr>
                        </w:div>
                      </w:divsChild>
                    </w:div>
                    <w:div w:id="1427187498">
                      <w:marLeft w:val="0"/>
                      <w:marRight w:val="0"/>
                      <w:marTop w:val="0"/>
                      <w:marBottom w:val="360"/>
                      <w:divBdr>
                        <w:top w:val="none" w:sz="0" w:space="0" w:color="auto"/>
                        <w:left w:val="none" w:sz="0" w:space="0" w:color="auto"/>
                        <w:bottom w:val="none" w:sz="0" w:space="0" w:color="auto"/>
                        <w:right w:val="none" w:sz="0" w:space="0" w:color="auto"/>
                      </w:divBdr>
                      <w:divsChild>
                        <w:div w:id="743836775">
                          <w:marLeft w:val="0"/>
                          <w:marRight w:val="0"/>
                          <w:marTop w:val="75"/>
                          <w:marBottom w:val="0"/>
                          <w:divBdr>
                            <w:top w:val="none" w:sz="0" w:space="0" w:color="auto"/>
                            <w:left w:val="none" w:sz="0" w:space="0" w:color="auto"/>
                            <w:bottom w:val="none" w:sz="0" w:space="0" w:color="auto"/>
                            <w:right w:val="none" w:sz="0" w:space="0" w:color="auto"/>
                          </w:divBdr>
                        </w:div>
                      </w:divsChild>
                    </w:div>
                    <w:div w:id="1233199911">
                      <w:marLeft w:val="0"/>
                      <w:marRight w:val="0"/>
                      <w:marTop w:val="0"/>
                      <w:marBottom w:val="360"/>
                      <w:divBdr>
                        <w:top w:val="none" w:sz="0" w:space="0" w:color="auto"/>
                        <w:left w:val="none" w:sz="0" w:space="0" w:color="auto"/>
                        <w:bottom w:val="none" w:sz="0" w:space="0" w:color="auto"/>
                        <w:right w:val="none" w:sz="0" w:space="0" w:color="auto"/>
                      </w:divBdr>
                      <w:divsChild>
                        <w:div w:id="148837332">
                          <w:marLeft w:val="0"/>
                          <w:marRight w:val="0"/>
                          <w:marTop w:val="75"/>
                          <w:marBottom w:val="0"/>
                          <w:divBdr>
                            <w:top w:val="none" w:sz="0" w:space="0" w:color="auto"/>
                            <w:left w:val="none" w:sz="0" w:space="0" w:color="auto"/>
                            <w:bottom w:val="none" w:sz="0" w:space="0" w:color="auto"/>
                            <w:right w:val="none" w:sz="0" w:space="0" w:color="auto"/>
                          </w:divBdr>
                        </w:div>
                      </w:divsChild>
                    </w:div>
                    <w:div w:id="717317201">
                      <w:marLeft w:val="0"/>
                      <w:marRight w:val="0"/>
                      <w:marTop w:val="0"/>
                      <w:marBottom w:val="360"/>
                      <w:divBdr>
                        <w:top w:val="none" w:sz="0" w:space="0" w:color="auto"/>
                        <w:left w:val="none" w:sz="0" w:space="0" w:color="auto"/>
                        <w:bottom w:val="none" w:sz="0" w:space="0" w:color="auto"/>
                        <w:right w:val="none" w:sz="0" w:space="0" w:color="auto"/>
                      </w:divBdr>
                      <w:divsChild>
                        <w:div w:id="8765490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64522800">
              <w:marLeft w:val="0"/>
              <w:marRight w:val="0"/>
              <w:marTop w:val="0"/>
              <w:marBottom w:val="0"/>
              <w:divBdr>
                <w:top w:val="none" w:sz="0" w:space="0" w:color="auto"/>
                <w:left w:val="none" w:sz="0" w:space="0" w:color="auto"/>
                <w:bottom w:val="none" w:sz="0" w:space="0" w:color="auto"/>
                <w:right w:val="none" w:sz="0" w:space="0" w:color="auto"/>
              </w:divBdr>
            </w:div>
          </w:divsChild>
        </w:div>
        <w:div w:id="464393682">
          <w:marLeft w:val="0"/>
          <w:marRight w:val="0"/>
          <w:marTop w:val="0"/>
          <w:marBottom w:val="300"/>
          <w:divBdr>
            <w:top w:val="none" w:sz="0" w:space="0" w:color="auto"/>
            <w:left w:val="none" w:sz="0" w:space="0" w:color="auto"/>
            <w:bottom w:val="none" w:sz="0" w:space="0" w:color="auto"/>
            <w:right w:val="none" w:sz="0" w:space="0" w:color="auto"/>
          </w:divBdr>
          <w:divsChild>
            <w:div w:id="1167289703">
              <w:marLeft w:val="300"/>
              <w:marRight w:val="0"/>
              <w:marTop w:val="0"/>
              <w:marBottom w:val="0"/>
              <w:divBdr>
                <w:top w:val="none" w:sz="0" w:space="0" w:color="auto"/>
                <w:left w:val="none" w:sz="0" w:space="0" w:color="auto"/>
                <w:bottom w:val="none" w:sz="0" w:space="0" w:color="auto"/>
                <w:right w:val="none" w:sz="0" w:space="0" w:color="auto"/>
              </w:divBdr>
            </w:div>
            <w:div w:id="68610175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5168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slammexico.net/kittawh.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2197</Words>
  <Characters>12527</Characters>
  <Application>Microsoft Office Word</Application>
  <DocSecurity>0</DocSecurity>
  <Lines>104</Lines>
  <Paragraphs>29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dc:creator>
  <cp:keywords/>
  <dc:description/>
  <cp:lastModifiedBy>MH</cp:lastModifiedBy>
  <cp:revision>2</cp:revision>
  <dcterms:created xsi:type="dcterms:W3CDTF">2016-09-06T15:38:00Z</dcterms:created>
  <dcterms:modified xsi:type="dcterms:W3CDTF">2016-09-06T15:38:00Z</dcterms:modified>
</cp:coreProperties>
</file>