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70" w:rsidRPr="007B5A6A" w:rsidRDefault="0089403D" w:rsidP="002C5D70">
      <w:pPr>
        <w:jc w:val="center"/>
        <w:rPr>
          <w:rFonts w:asciiTheme="majorBidi" w:hAnsiTheme="majorBidi" w:cstheme="majorBidi"/>
          <w:b/>
          <w:bCs/>
          <w:noProof/>
          <w:color w:val="F2F2F2" w:themeColor="background1" w:themeShade="F2"/>
          <w:sz w:val="72"/>
          <w:szCs w:val="72"/>
          <w:highlight w:val="darkRed"/>
          <w:lang w:eastAsia="fr-FR"/>
        </w:rPr>
      </w:pPr>
      <w:r>
        <w:rPr>
          <w:rFonts w:asciiTheme="majorBidi" w:hAnsiTheme="majorBidi" w:cstheme="majorBidi"/>
          <w:b/>
          <w:bCs/>
          <w:noProof/>
          <w:color w:val="F2F2F2" w:themeColor="background1" w:themeShade="F2"/>
          <w:sz w:val="72"/>
          <w:szCs w:val="72"/>
          <w:lang w:eastAsia="fr-FR"/>
        </w:rPr>
        <w:drawing>
          <wp:anchor distT="0" distB="0" distL="114300" distR="114300" simplePos="0" relativeHeight="251658240" behindDoc="1" locked="0" layoutInCell="1" allowOverlap="1">
            <wp:simplePos x="0" y="0"/>
            <wp:positionH relativeFrom="column">
              <wp:posOffset>-918845</wp:posOffset>
            </wp:positionH>
            <wp:positionV relativeFrom="paragraph">
              <wp:posOffset>-928371</wp:posOffset>
            </wp:positionV>
            <wp:extent cx="10725150" cy="7610475"/>
            <wp:effectExtent l="19050" t="0" r="0" b="0"/>
            <wp:wrapNone/>
            <wp:docPr id="1" name="Image 0" descr="ma'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a.png"/>
                    <pic:cNvPicPr/>
                  </pic:nvPicPr>
                  <pic:blipFill>
                    <a:blip r:embed="rId8" cstate="print"/>
                    <a:srcRect b="3603"/>
                    <a:stretch>
                      <a:fillRect/>
                    </a:stretch>
                  </pic:blipFill>
                  <pic:spPr>
                    <a:xfrm>
                      <a:off x="0" y="0"/>
                      <a:ext cx="10725150" cy="7610475"/>
                    </a:xfrm>
                    <a:prstGeom prst="rect">
                      <a:avLst/>
                    </a:prstGeom>
                  </pic:spPr>
                </pic:pic>
              </a:graphicData>
            </a:graphic>
          </wp:anchor>
        </w:drawing>
      </w:r>
    </w:p>
    <w:p w:rsidR="001503BE" w:rsidRDefault="001503BE" w:rsidP="002C5D70">
      <w:pPr>
        <w:jc w:val="center"/>
        <w:rPr>
          <w:rFonts w:asciiTheme="majorBidi" w:hAnsiTheme="majorBidi" w:cstheme="majorBidi"/>
          <w:sz w:val="48"/>
          <w:szCs w:val="48"/>
        </w:rPr>
      </w:pPr>
    </w:p>
    <w:p w:rsidR="001503BE" w:rsidRDefault="001503BE" w:rsidP="002C5D70">
      <w:pPr>
        <w:jc w:val="center"/>
        <w:rPr>
          <w:rFonts w:asciiTheme="majorBidi" w:hAnsiTheme="majorBidi" w:cstheme="majorBidi"/>
          <w:sz w:val="48"/>
          <w:szCs w:val="48"/>
        </w:rPr>
      </w:pPr>
    </w:p>
    <w:p w:rsidR="001503BE" w:rsidRDefault="001503BE" w:rsidP="002C5D70">
      <w:pPr>
        <w:jc w:val="center"/>
        <w:rPr>
          <w:rFonts w:asciiTheme="majorBidi" w:hAnsiTheme="majorBidi" w:cstheme="majorBidi"/>
          <w:sz w:val="48"/>
          <w:szCs w:val="48"/>
        </w:rPr>
      </w:pPr>
    </w:p>
    <w:p w:rsidR="001503BE" w:rsidRDefault="001503BE" w:rsidP="002C5D70">
      <w:pPr>
        <w:jc w:val="center"/>
        <w:rPr>
          <w:rFonts w:asciiTheme="majorBidi" w:hAnsiTheme="majorBidi" w:cstheme="majorBidi"/>
          <w:sz w:val="48"/>
          <w:szCs w:val="48"/>
        </w:rPr>
      </w:pPr>
    </w:p>
    <w:p w:rsidR="001503BE" w:rsidRDefault="001503BE" w:rsidP="002C5D70">
      <w:pPr>
        <w:jc w:val="center"/>
        <w:rPr>
          <w:rFonts w:asciiTheme="majorBidi" w:hAnsiTheme="majorBidi" w:cstheme="majorBidi"/>
          <w:sz w:val="48"/>
          <w:szCs w:val="48"/>
        </w:rPr>
      </w:pPr>
    </w:p>
    <w:p w:rsidR="001503BE" w:rsidRDefault="008D2E18" w:rsidP="002C5D70">
      <w:pPr>
        <w:jc w:val="center"/>
        <w:rPr>
          <w:rFonts w:asciiTheme="majorBidi" w:hAnsiTheme="majorBidi" w:cstheme="majorBidi"/>
          <w:b/>
          <w:bCs/>
          <w:sz w:val="96"/>
          <w:szCs w:val="96"/>
        </w:rPr>
      </w:pPr>
      <w:r w:rsidRPr="007B5A6A">
        <w:rPr>
          <w:rFonts w:asciiTheme="majorBidi" w:hAnsiTheme="majorBidi" w:cstheme="majorBidi"/>
          <w:b/>
          <w:bCs/>
          <w:sz w:val="96"/>
          <w:szCs w:val="96"/>
        </w:rPr>
        <w:t xml:space="preserve"> </w:t>
      </w:r>
    </w:p>
    <w:p w:rsidR="00D668D9" w:rsidRDefault="00D668D9" w:rsidP="002C5D70">
      <w:pPr>
        <w:jc w:val="center"/>
        <w:rPr>
          <w:rFonts w:asciiTheme="majorBidi" w:hAnsiTheme="majorBidi" w:cstheme="majorBidi"/>
          <w:b/>
          <w:bCs/>
          <w:color w:val="FFFFFF" w:themeColor="background1"/>
          <w:sz w:val="32"/>
          <w:szCs w:val="32"/>
        </w:rPr>
      </w:pPr>
    </w:p>
    <w:p w:rsidR="001503BE" w:rsidRPr="00D668D9" w:rsidRDefault="00D668D9" w:rsidP="002C5D70">
      <w:pPr>
        <w:jc w:val="center"/>
        <w:rPr>
          <w:rFonts w:asciiTheme="majorBidi" w:hAnsiTheme="majorBidi" w:cstheme="majorBidi"/>
          <w:b/>
          <w:bCs/>
          <w:color w:val="FFFFFF" w:themeColor="background1"/>
          <w:sz w:val="32"/>
          <w:szCs w:val="32"/>
        </w:rPr>
      </w:pPr>
      <w:r w:rsidRPr="00D668D9">
        <w:rPr>
          <w:rFonts w:asciiTheme="majorBidi" w:hAnsiTheme="majorBidi" w:cstheme="majorBidi"/>
          <w:b/>
          <w:bCs/>
          <w:color w:val="FFFFFF" w:themeColor="background1"/>
          <w:sz w:val="32"/>
          <w:szCs w:val="32"/>
        </w:rPr>
        <w:t xml:space="preserve">Extrait de : </w:t>
      </w:r>
      <w:proofErr w:type="spellStart"/>
      <w:r w:rsidRPr="00D668D9">
        <w:rPr>
          <w:rFonts w:asciiTheme="majorBidi" w:hAnsiTheme="majorBidi" w:cstheme="majorBidi"/>
          <w:color w:val="FFFFFF" w:themeColor="background1"/>
          <w:sz w:val="32"/>
          <w:szCs w:val="32"/>
          <w:lang w:eastAsia="fr-FR"/>
        </w:rPr>
        <w:t>Majmoû‘at</w:t>
      </w:r>
      <w:proofErr w:type="spellEnd"/>
      <w:r w:rsidRPr="00D668D9">
        <w:rPr>
          <w:rFonts w:asciiTheme="majorBidi" w:hAnsiTheme="majorBidi" w:cstheme="majorBidi"/>
          <w:color w:val="FFFFFF" w:themeColor="background1"/>
          <w:sz w:val="32"/>
          <w:szCs w:val="32"/>
          <w:lang w:eastAsia="fr-FR"/>
        </w:rPr>
        <w:t xml:space="preserve"> </w:t>
      </w:r>
      <w:proofErr w:type="spellStart"/>
      <w:r w:rsidRPr="00D668D9">
        <w:rPr>
          <w:rFonts w:asciiTheme="majorBidi" w:hAnsiTheme="majorBidi" w:cstheme="majorBidi"/>
          <w:color w:val="FFFFFF" w:themeColor="background1"/>
          <w:sz w:val="32"/>
          <w:szCs w:val="32"/>
          <w:lang w:eastAsia="fr-FR"/>
        </w:rPr>
        <w:t>at</w:t>
      </w:r>
      <w:proofErr w:type="spellEnd"/>
      <w:r w:rsidRPr="00D668D9">
        <w:rPr>
          <w:rFonts w:asciiTheme="majorBidi" w:hAnsiTheme="majorBidi" w:cstheme="majorBidi"/>
          <w:color w:val="FFFFFF" w:themeColor="background1"/>
          <w:sz w:val="32"/>
          <w:szCs w:val="32"/>
          <w:lang w:eastAsia="fr-FR"/>
        </w:rPr>
        <w:t>-</w:t>
      </w:r>
      <w:proofErr w:type="spellStart"/>
      <w:r w:rsidRPr="00D668D9">
        <w:rPr>
          <w:rFonts w:asciiTheme="majorBidi" w:hAnsiTheme="majorBidi" w:cstheme="majorBidi"/>
          <w:color w:val="FFFFFF" w:themeColor="background1"/>
          <w:sz w:val="32"/>
          <w:szCs w:val="32"/>
          <w:lang w:eastAsia="fr-FR"/>
        </w:rPr>
        <w:t>Taw</w:t>
      </w:r>
      <w:r w:rsidRPr="00D668D9">
        <w:rPr>
          <w:rFonts w:asciiTheme="majorBidi" w:hAnsiTheme="majorBidi" w:cstheme="majorBidi"/>
          <w:color w:val="FFFFFF" w:themeColor="background1"/>
          <w:sz w:val="32"/>
          <w:szCs w:val="32"/>
          <w:u w:val="single"/>
          <w:lang w:eastAsia="fr-FR"/>
        </w:rPr>
        <w:t>h</w:t>
      </w:r>
      <w:r w:rsidRPr="00D668D9">
        <w:rPr>
          <w:rFonts w:asciiTheme="majorBidi" w:hAnsiTheme="majorBidi" w:cstheme="majorBidi"/>
          <w:color w:val="FFFFFF" w:themeColor="background1"/>
          <w:sz w:val="32"/>
          <w:szCs w:val="32"/>
          <w:lang w:eastAsia="fr-FR"/>
        </w:rPr>
        <w:t>îd</w:t>
      </w:r>
      <w:proofErr w:type="spellEnd"/>
      <w:r w:rsidRPr="00D668D9">
        <w:rPr>
          <w:rFonts w:asciiTheme="majorBidi" w:hAnsiTheme="majorBidi" w:cstheme="majorBidi"/>
          <w:color w:val="FFFFFF" w:themeColor="background1"/>
          <w:sz w:val="32"/>
          <w:szCs w:val="32"/>
          <w:lang w:eastAsia="fr-FR"/>
        </w:rPr>
        <w:t xml:space="preserve"> An-</w:t>
      </w:r>
      <w:proofErr w:type="spellStart"/>
      <w:r w:rsidRPr="00D668D9">
        <w:rPr>
          <w:rFonts w:asciiTheme="majorBidi" w:hAnsiTheme="majorBidi" w:cstheme="majorBidi"/>
          <w:color w:val="FFFFFF" w:themeColor="background1"/>
          <w:sz w:val="32"/>
          <w:szCs w:val="32"/>
          <w:lang w:eastAsia="fr-FR"/>
        </w:rPr>
        <w:t>Najdyya</w:t>
      </w:r>
      <w:proofErr w:type="spellEnd"/>
      <w:r w:rsidRPr="00D668D9">
        <w:rPr>
          <w:rFonts w:asciiTheme="majorBidi" w:hAnsiTheme="majorBidi" w:cstheme="majorBidi"/>
          <w:color w:val="FFFFFF" w:themeColor="background1"/>
          <w:sz w:val="32"/>
          <w:szCs w:val="32"/>
          <w:lang w:eastAsia="fr-FR"/>
        </w:rPr>
        <w:t xml:space="preserve"> / Volume 1 - Page 14</w:t>
      </w:r>
    </w:p>
    <w:p w:rsidR="0078571B" w:rsidRPr="0089403D" w:rsidRDefault="001503BE" w:rsidP="0089403D">
      <w:pPr>
        <w:jc w:val="center"/>
        <w:rPr>
          <w:rFonts w:asciiTheme="majorBidi" w:hAnsiTheme="majorBidi" w:cstheme="majorBidi"/>
          <w:b/>
          <w:bCs/>
          <w:color w:val="FFFFFF" w:themeColor="background1"/>
          <w:sz w:val="96"/>
          <w:szCs w:val="96"/>
        </w:rPr>
        <w:sectPr w:rsidR="0078571B" w:rsidRPr="0089403D" w:rsidSect="001503BE">
          <w:headerReference w:type="default" r:id="rId9"/>
          <w:footerReference w:type="default" r:id="rId10"/>
          <w:pgSz w:w="16838" w:h="11906" w:orient="landscape"/>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r w:rsidRPr="0089403D">
        <w:rPr>
          <w:rFonts w:asciiTheme="majorBidi" w:hAnsiTheme="majorBidi" w:cstheme="majorBidi"/>
          <w:b/>
          <w:bCs/>
          <w:color w:val="FFFFFF" w:themeColor="background1"/>
          <w:sz w:val="40"/>
          <w:szCs w:val="40"/>
        </w:rPr>
        <w:t>Chaykh Mu</w:t>
      </w:r>
      <w:r w:rsidRPr="0089403D">
        <w:rPr>
          <w:rFonts w:asciiTheme="majorBidi" w:hAnsiTheme="majorBidi" w:cstheme="majorBidi"/>
          <w:b/>
          <w:bCs/>
          <w:color w:val="FFFFFF" w:themeColor="background1"/>
          <w:sz w:val="40"/>
          <w:szCs w:val="40"/>
          <w:u w:val="single"/>
        </w:rPr>
        <w:t>h</w:t>
      </w:r>
      <w:r w:rsidRPr="0089403D">
        <w:rPr>
          <w:rFonts w:asciiTheme="majorBidi" w:hAnsiTheme="majorBidi" w:cstheme="majorBidi"/>
          <w:b/>
          <w:bCs/>
          <w:color w:val="FFFFFF" w:themeColor="background1"/>
          <w:sz w:val="40"/>
          <w:szCs w:val="40"/>
        </w:rPr>
        <w:t>ammad ibn ‘Abdel-Wahhâb</w:t>
      </w:r>
    </w:p>
    <w:p w:rsidR="00DA0F06" w:rsidRPr="001503BE" w:rsidRDefault="00DA0F06" w:rsidP="001503BE">
      <w:pPr>
        <w:pStyle w:val="Titre1"/>
        <w:bidi/>
        <w:jc w:val="center"/>
        <w:rPr>
          <w:rFonts w:asciiTheme="majorBidi" w:hAnsiTheme="majorBidi" w:cstheme="majorBidi"/>
          <w:b w:val="0"/>
          <w:bCs w:val="0"/>
          <w:noProof/>
          <w:sz w:val="40"/>
          <w:szCs w:val="40"/>
        </w:rPr>
      </w:pPr>
      <w:r w:rsidRPr="001503BE">
        <w:rPr>
          <w:rFonts w:asciiTheme="majorBidi" w:hAnsiTheme="majorBidi" w:cstheme="majorBidi"/>
          <w:b w:val="0"/>
          <w:bCs w:val="0"/>
          <w:noProof/>
          <w:sz w:val="40"/>
          <w:szCs w:val="40"/>
          <w:rtl/>
        </w:rPr>
        <w:lastRenderedPageBreak/>
        <w:t>بِسْــــــمِ اللهِ الرَّحْمَٰنِ الرَّحِيـــــمِ</w:t>
      </w:r>
    </w:p>
    <w:p w:rsidR="00811F25" w:rsidRPr="001503BE" w:rsidRDefault="00811F25" w:rsidP="001503BE">
      <w:pPr>
        <w:pStyle w:val="Sansinterligne"/>
        <w:rPr>
          <w:noProof/>
        </w:rPr>
      </w:pPr>
    </w:p>
    <w:p w:rsidR="001503BE" w:rsidRPr="001503BE" w:rsidRDefault="00DA0F06" w:rsidP="001503BE">
      <w:pPr>
        <w:pStyle w:val="Sansinterligne"/>
        <w:bidi/>
        <w:rPr>
          <w:rFonts w:asciiTheme="majorBidi" w:hAnsiTheme="majorBidi" w:cstheme="majorBidi"/>
          <w:noProof/>
          <w:sz w:val="40"/>
          <w:szCs w:val="40"/>
          <w:lang w:eastAsia="fr-FR"/>
        </w:rPr>
      </w:pPr>
      <w:r w:rsidRPr="001503BE">
        <w:rPr>
          <w:rFonts w:asciiTheme="majorBidi" w:hAnsiTheme="majorBidi" w:cstheme="majorBidi"/>
          <w:noProof/>
          <w:sz w:val="40"/>
          <w:szCs w:val="40"/>
          <w:rtl/>
          <w:lang w:eastAsia="fr-FR"/>
        </w:rPr>
        <w:t xml:space="preserve">اِعْلَمْ رَحِمَكَ  اللَّهُ تَعَالَى؛ أَنَّ أَوَّلَ مَا فَرَضَ اللَّهُ عَلَى اِبْنِ آدَمَ الكُفْرُ بِالطَاغُوت، وَ الإِيمَانُ بِاللَّهِ، </w:t>
      </w:r>
    </w:p>
    <w:p w:rsidR="001503BE" w:rsidRPr="001503BE" w:rsidRDefault="001503BE" w:rsidP="001503BE">
      <w:pPr>
        <w:pStyle w:val="Sansinterligne"/>
        <w:bidi/>
        <w:rPr>
          <w:rFonts w:asciiTheme="majorBidi" w:hAnsiTheme="majorBidi" w:cstheme="majorBidi"/>
          <w:noProof/>
          <w:sz w:val="40"/>
          <w:szCs w:val="40"/>
          <w:lang w:eastAsia="fr-FR"/>
        </w:rPr>
      </w:pPr>
    </w:p>
    <w:p w:rsidR="001503BE" w:rsidRDefault="00DA0F06" w:rsidP="001503BE">
      <w:pPr>
        <w:pStyle w:val="Sansinterligne"/>
        <w:bidi/>
        <w:rPr>
          <w:rFonts w:asciiTheme="majorBidi" w:eastAsia="Times-Roman" w:hAnsiTheme="majorBidi" w:cstheme="majorBidi"/>
          <w:noProof/>
          <w:sz w:val="40"/>
          <w:szCs w:val="40"/>
        </w:rPr>
      </w:pPr>
      <w:r w:rsidRPr="001503BE">
        <w:rPr>
          <w:rFonts w:asciiTheme="majorBidi" w:hAnsiTheme="majorBidi" w:cstheme="majorBidi"/>
          <w:noProof/>
          <w:sz w:val="40"/>
          <w:szCs w:val="40"/>
          <w:rtl/>
          <w:lang w:eastAsia="fr-FR"/>
        </w:rPr>
        <w:t>وَ الدَلِيلُ قَوْلَهُ تَعَالَى :</w:t>
      </w:r>
      <w:r w:rsidRPr="001503BE">
        <w:rPr>
          <w:rFonts w:asciiTheme="majorBidi" w:eastAsia="Times-Roman" w:hAnsiTheme="majorBidi" w:cstheme="majorBidi"/>
          <w:b/>
          <w:bCs/>
          <w:noProof/>
          <w:color w:val="E42617"/>
          <w:sz w:val="40"/>
          <w:szCs w:val="40"/>
          <w:rtl/>
          <w:lang w:eastAsia="fr-FR"/>
        </w:rPr>
        <w:t>وَلَقَدْ بَعَثْنَا فِي كُلِّ أُمَّةٍ رَسُولاً أَنِ اعْبُدُوا اللَّهَ وَاجْتَنِبُوا الطَّاغُوتَ</w:t>
      </w:r>
      <w:r w:rsidRPr="001503BE">
        <w:rPr>
          <w:rFonts w:asciiTheme="majorBidi" w:eastAsia="Times-Roman" w:hAnsiTheme="majorBidi" w:cstheme="majorBidi"/>
          <w:noProof/>
          <w:sz w:val="40"/>
          <w:szCs w:val="40"/>
          <w:rtl/>
        </w:rPr>
        <w:t xml:space="preserve">   </w:t>
      </w:r>
    </w:p>
    <w:p w:rsidR="00DA0F06" w:rsidRPr="001503BE" w:rsidRDefault="00DA0F06" w:rsidP="001503BE">
      <w:pPr>
        <w:pStyle w:val="Sansinterligne"/>
        <w:bidi/>
        <w:rPr>
          <w:rFonts w:asciiTheme="majorBidi" w:eastAsia="Times-Roman" w:hAnsiTheme="majorBidi" w:cstheme="majorBidi"/>
          <w:noProof/>
          <w:color w:val="FFFFFF"/>
          <w:sz w:val="40"/>
          <w:szCs w:val="40"/>
          <w:rtl/>
        </w:rPr>
      </w:pPr>
      <w:r w:rsidRPr="001503BE">
        <w:rPr>
          <w:rFonts w:asciiTheme="majorBidi" w:eastAsia="Times-Roman" w:hAnsiTheme="majorBidi" w:cstheme="majorBidi"/>
          <w:noProof/>
          <w:sz w:val="40"/>
          <w:szCs w:val="40"/>
          <w:rtl/>
        </w:rPr>
        <w:t xml:space="preserve">                </w:t>
      </w:r>
    </w:p>
    <w:p w:rsidR="00DA0F06" w:rsidRPr="001503BE" w:rsidRDefault="00DA0F06" w:rsidP="001503BE">
      <w:pPr>
        <w:pStyle w:val="Sansinterligne"/>
        <w:bidi/>
        <w:rPr>
          <w:rFonts w:asciiTheme="majorBidi" w:hAnsiTheme="majorBidi" w:cstheme="majorBidi"/>
          <w:noProof/>
          <w:sz w:val="40"/>
          <w:szCs w:val="40"/>
          <w:rtl/>
          <w:lang w:eastAsia="fr-FR"/>
        </w:rPr>
      </w:pPr>
      <w:r w:rsidRPr="001503BE">
        <w:rPr>
          <w:rFonts w:asciiTheme="majorBidi" w:hAnsiTheme="majorBidi" w:cstheme="majorBidi"/>
          <w:noProof/>
          <w:sz w:val="40"/>
          <w:szCs w:val="40"/>
          <w:rtl/>
          <w:lang w:eastAsia="fr-FR"/>
        </w:rPr>
        <w:t>فَأَمَّا صِفَةُ الكُفْرِ بِالطَاغُوتِ، أَنْ تَعْتَقِدَ بُطْلَانَ عِبَادَةِ غَيْرِ اللَّهِ وَ تُتْرِكَهَا وَ تُبْغِضَهَا، وَ تُكَفِّرَ أَهْلَهَا وَتُعَادِﻳَهُمْ</w:t>
      </w:r>
    </w:p>
    <w:p w:rsidR="001503BE" w:rsidRDefault="001503BE" w:rsidP="001503BE">
      <w:pPr>
        <w:pStyle w:val="Sansinterligne"/>
        <w:bidi/>
        <w:rPr>
          <w:rFonts w:asciiTheme="majorBidi" w:hAnsiTheme="majorBidi" w:cstheme="majorBidi"/>
          <w:noProof/>
          <w:sz w:val="40"/>
          <w:szCs w:val="40"/>
          <w:lang w:eastAsia="fr-FR"/>
        </w:rPr>
      </w:pPr>
    </w:p>
    <w:p w:rsidR="00DA0F06" w:rsidRPr="001503BE" w:rsidRDefault="00DA0F06" w:rsidP="001503BE">
      <w:pPr>
        <w:pStyle w:val="Sansinterligne"/>
        <w:bidi/>
        <w:rPr>
          <w:rFonts w:asciiTheme="majorBidi" w:hAnsiTheme="majorBidi" w:cstheme="majorBidi"/>
          <w:noProof/>
          <w:sz w:val="40"/>
          <w:szCs w:val="40"/>
          <w:rtl/>
          <w:lang w:eastAsia="fr-FR"/>
        </w:rPr>
      </w:pPr>
      <w:r w:rsidRPr="001503BE">
        <w:rPr>
          <w:rFonts w:asciiTheme="majorBidi" w:hAnsiTheme="majorBidi" w:cstheme="majorBidi"/>
          <w:noProof/>
          <w:sz w:val="40"/>
          <w:szCs w:val="40"/>
          <w:rtl/>
          <w:lang w:eastAsia="fr-FR"/>
        </w:rPr>
        <w:t>وَ أَمَّا مَعْنَى الإِيمَانُ بِاللَه، أَنْ تَعْتَقِدَ أَنَّ اللَّه هُوَ الإِلَهُ المَعْبُودُ وَحْدَهُ دُونَ سِوَاه، وَ</w:t>
      </w:r>
      <w:r w:rsidRPr="001503BE">
        <w:rPr>
          <w:rFonts w:asciiTheme="majorBidi" w:hAnsiTheme="majorBidi" w:cstheme="majorBidi"/>
          <w:noProof/>
          <w:color w:val="FF0000"/>
          <w:sz w:val="40"/>
          <w:szCs w:val="40"/>
          <w:rtl/>
          <w:lang w:eastAsia="fr-FR"/>
        </w:rPr>
        <w:t xml:space="preserve"> </w:t>
      </w:r>
      <w:r w:rsidRPr="001503BE">
        <w:rPr>
          <w:rFonts w:asciiTheme="majorBidi" w:hAnsiTheme="majorBidi" w:cstheme="majorBidi"/>
          <w:noProof/>
          <w:color w:val="000000"/>
          <w:sz w:val="40"/>
          <w:szCs w:val="40"/>
          <w:rtl/>
          <w:lang w:eastAsia="fr-FR"/>
        </w:rPr>
        <w:t>تُخْلِصَ</w:t>
      </w:r>
      <w:r w:rsidRPr="001503BE">
        <w:rPr>
          <w:rFonts w:asciiTheme="majorBidi" w:hAnsiTheme="majorBidi" w:cstheme="majorBidi"/>
          <w:noProof/>
          <w:sz w:val="40"/>
          <w:szCs w:val="40"/>
          <w:rtl/>
          <w:lang w:eastAsia="fr-FR"/>
        </w:rPr>
        <w:t xml:space="preserve"> جَمِيعَ أَنْوَاعِ العِبَادَةِ كُلَّهَا لِلَّه، وَ تَنْفِيهَا عَنَ كُلِّ مَعْبُودٍ سِوَاه، وَ تُحِبَ أَهْلَ الإِخْلَاصِ وَ تُوَالِيَهُمْ، وَ تُبْغِضَ أَهْلَ الشِرْكِ وَ تُعَادِيَهُمْ</w:t>
      </w:r>
    </w:p>
    <w:p w:rsidR="001503BE" w:rsidRDefault="001503BE" w:rsidP="001503BE">
      <w:pPr>
        <w:pStyle w:val="Sansinterligne"/>
        <w:bidi/>
        <w:rPr>
          <w:rFonts w:asciiTheme="majorBidi" w:hAnsiTheme="majorBidi" w:cstheme="majorBidi"/>
          <w:noProof/>
          <w:sz w:val="40"/>
          <w:szCs w:val="40"/>
          <w:lang w:eastAsia="fr-FR"/>
        </w:rPr>
      </w:pPr>
    </w:p>
    <w:p w:rsidR="00DA0F06" w:rsidRPr="001503BE" w:rsidRDefault="00DA0F06" w:rsidP="001503BE">
      <w:pPr>
        <w:pStyle w:val="Sansinterligne"/>
        <w:bidi/>
        <w:rPr>
          <w:rFonts w:asciiTheme="majorBidi" w:hAnsiTheme="majorBidi" w:cstheme="majorBidi"/>
          <w:noProof/>
          <w:sz w:val="40"/>
          <w:szCs w:val="40"/>
        </w:rPr>
      </w:pPr>
      <w:r w:rsidRPr="001503BE">
        <w:rPr>
          <w:rFonts w:asciiTheme="majorBidi" w:hAnsiTheme="majorBidi" w:cstheme="majorBidi"/>
          <w:noProof/>
          <w:sz w:val="40"/>
          <w:szCs w:val="40"/>
          <w:rtl/>
          <w:lang w:eastAsia="fr-FR"/>
        </w:rPr>
        <w:t>وَ هَذِهِ مِلَّةُ إِبْرَاهِيم التِي سَفِهَ نَفْسَهُ مَنْ رَغَبَ عَنْهَا، وَ هَذِهِ هِيَ الأُسْوَةُ التِي أَخْبَرَ اللَّهُ بِهَا</w:t>
      </w:r>
      <w:r w:rsidRPr="001503BE">
        <w:rPr>
          <w:rFonts w:asciiTheme="majorBidi" w:hAnsiTheme="majorBidi" w:cstheme="majorBidi"/>
          <w:noProof/>
          <w:sz w:val="40"/>
          <w:szCs w:val="40"/>
          <w:lang w:eastAsia="fr-FR"/>
        </w:rPr>
        <w:t xml:space="preserve"> </w:t>
      </w:r>
      <w:r w:rsidRPr="001503BE">
        <w:rPr>
          <w:rFonts w:asciiTheme="majorBidi" w:hAnsiTheme="majorBidi" w:cstheme="majorBidi"/>
          <w:noProof/>
          <w:sz w:val="40"/>
          <w:szCs w:val="40"/>
          <w:rtl/>
          <w:lang w:eastAsia="fr-FR"/>
        </w:rPr>
        <w:t>ﻓِﻲقَوْلِهِ تَعَالَى</w:t>
      </w:r>
    </w:p>
    <w:p w:rsidR="001503BE" w:rsidRDefault="001503BE" w:rsidP="00811F25">
      <w:pPr>
        <w:jc w:val="both"/>
        <w:rPr>
          <w:rFonts w:asciiTheme="majorBidi" w:hAnsiTheme="majorBidi" w:cstheme="majorBidi"/>
          <w:noProof/>
          <w:sz w:val="36"/>
          <w:szCs w:val="36"/>
        </w:rPr>
      </w:pPr>
    </w:p>
    <w:p w:rsidR="00DA0F06" w:rsidRPr="007B5A6A" w:rsidRDefault="00DA0F06" w:rsidP="00DA0F06">
      <w:pPr>
        <w:pStyle w:val="Standard"/>
        <w:jc w:val="center"/>
        <w:rPr>
          <w:rFonts w:asciiTheme="majorBidi" w:eastAsia="Times New Roman" w:hAnsiTheme="majorBidi" w:cstheme="majorBidi"/>
          <w:noProof/>
          <w:sz w:val="28"/>
          <w:szCs w:val="28"/>
          <w:lang w:eastAsia="fr-FR"/>
        </w:rPr>
      </w:pPr>
      <w:r w:rsidRPr="007B5A6A">
        <w:rPr>
          <w:rFonts w:asciiTheme="majorBidi" w:eastAsia="Times New Roman" w:hAnsiTheme="majorBidi" w:cstheme="majorBidi"/>
          <w:noProof/>
          <w:sz w:val="28"/>
          <w:szCs w:val="28"/>
          <w:lang w:eastAsia="fr-FR"/>
        </w:rPr>
        <w:lastRenderedPageBreak/>
        <w:t>Au nom d’Allah, le Clément, le Miséricordieux</w:t>
      </w:r>
    </w:p>
    <w:p w:rsidR="00DA0F06" w:rsidRPr="007B5A6A" w:rsidRDefault="00DA0F06" w:rsidP="00DA0F06">
      <w:pPr>
        <w:pStyle w:val="Standard"/>
        <w:jc w:val="both"/>
        <w:rPr>
          <w:rFonts w:asciiTheme="majorBidi" w:eastAsia="Times New Roman" w:hAnsiTheme="majorBidi" w:cstheme="majorBidi"/>
          <w:noProof/>
          <w:sz w:val="28"/>
          <w:szCs w:val="28"/>
          <w:lang w:eastAsia="fr-FR"/>
        </w:rPr>
      </w:pPr>
    </w:p>
    <w:p w:rsidR="001503BE" w:rsidRDefault="00DA0F06" w:rsidP="00DA0F06">
      <w:pPr>
        <w:pStyle w:val="Standard"/>
        <w:jc w:val="both"/>
        <w:rPr>
          <w:rFonts w:asciiTheme="majorBidi" w:eastAsia="Times New Roman" w:hAnsiTheme="majorBidi" w:cstheme="majorBidi"/>
          <w:noProof/>
          <w:sz w:val="28"/>
          <w:szCs w:val="28"/>
          <w:lang w:eastAsia="fr-FR"/>
        </w:rPr>
      </w:pPr>
      <w:r w:rsidRPr="007B5A6A">
        <w:rPr>
          <w:rFonts w:asciiTheme="majorBidi" w:eastAsia="Times New Roman" w:hAnsiTheme="majorBidi" w:cstheme="majorBidi"/>
          <w:noProof/>
          <w:sz w:val="28"/>
          <w:szCs w:val="28"/>
          <w:lang w:eastAsia="fr-FR"/>
        </w:rPr>
        <w:t xml:space="preserve">Saches, qu’Allah te fasse miséricorde, que la première chose qu’Allah a ordonnée aux fils d’Âdâm est: de mécroire au Tâghoût, et d’avoir foi en Allah. </w:t>
      </w:r>
    </w:p>
    <w:p w:rsidR="001503BE" w:rsidRDefault="001503BE" w:rsidP="00DA0F06">
      <w:pPr>
        <w:pStyle w:val="Standard"/>
        <w:jc w:val="both"/>
        <w:rPr>
          <w:rFonts w:asciiTheme="majorBidi" w:eastAsia="Times New Roman" w:hAnsiTheme="majorBidi" w:cstheme="majorBidi"/>
          <w:noProof/>
          <w:sz w:val="28"/>
          <w:szCs w:val="28"/>
          <w:lang w:eastAsia="fr-FR"/>
        </w:rPr>
      </w:pPr>
    </w:p>
    <w:p w:rsidR="00DA0F06" w:rsidRPr="007B5A6A" w:rsidRDefault="00DA0F06" w:rsidP="00DA0F06">
      <w:pPr>
        <w:pStyle w:val="Standard"/>
        <w:jc w:val="both"/>
        <w:rPr>
          <w:rFonts w:asciiTheme="majorBidi" w:hAnsiTheme="majorBidi" w:cstheme="majorBidi"/>
          <w:noProof/>
        </w:rPr>
      </w:pPr>
      <w:r w:rsidRPr="007B5A6A">
        <w:rPr>
          <w:rFonts w:asciiTheme="majorBidi" w:eastAsia="Times New Roman" w:hAnsiTheme="majorBidi" w:cstheme="majorBidi"/>
          <w:noProof/>
          <w:sz w:val="28"/>
          <w:szCs w:val="28"/>
          <w:lang w:eastAsia="fr-FR"/>
        </w:rPr>
        <w:t xml:space="preserve">Ceci nous est indiqué par la parole d’Allah : « </w:t>
      </w:r>
      <w:r w:rsidRPr="007B5A6A">
        <w:rPr>
          <w:rFonts w:asciiTheme="majorBidi" w:eastAsia="Times New Roman" w:hAnsiTheme="majorBidi" w:cstheme="majorBidi"/>
          <w:b/>
          <w:bCs/>
          <w:noProof/>
          <w:color w:val="FF0000"/>
          <w:sz w:val="28"/>
          <w:szCs w:val="28"/>
          <w:lang w:eastAsia="fr-FR"/>
        </w:rPr>
        <w:t>Nous avons envoyé à chaque communauté un messager pour dire « Adorez Allah et écartez-vous du Tâghoût</w:t>
      </w:r>
      <w:r w:rsidRPr="007B5A6A">
        <w:rPr>
          <w:rFonts w:asciiTheme="majorBidi" w:eastAsia="Times New Roman" w:hAnsiTheme="majorBidi" w:cstheme="majorBidi"/>
          <w:noProof/>
          <w:sz w:val="28"/>
          <w:szCs w:val="28"/>
          <w:lang w:eastAsia="fr-FR"/>
        </w:rPr>
        <w:t xml:space="preserve"> ». Sourate 16 verset 36</w:t>
      </w:r>
    </w:p>
    <w:p w:rsidR="00DA0F06" w:rsidRPr="007B5A6A" w:rsidRDefault="00DA0F06" w:rsidP="00DA0F06">
      <w:pPr>
        <w:pStyle w:val="Standard"/>
        <w:jc w:val="both"/>
        <w:rPr>
          <w:rFonts w:asciiTheme="majorBidi" w:eastAsia="Times New Roman" w:hAnsiTheme="majorBidi" w:cstheme="majorBidi"/>
          <w:noProof/>
          <w:sz w:val="28"/>
          <w:szCs w:val="28"/>
          <w:lang w:eastAsia="fr-FR"/>
        </w:rPr>
      </w:pPr>
    </w:p>
    <w:p w:rsidR="00DA0F06" w:rsidRPr="007B5A6A" w:rsidRDefault="00DA0F06" w:rsidP="00DA0F06">
      <w:pPr>
        <w:pStyle w:val="Standard"/>
        <w:jc w:val="both"/>
        <w:rPr>
          <w:rFonts w:asciiTheme="majorBidi" w:eastAsia="Times New Roman" w:hAnsiTheme="majorBidi" w:cstheme="majorBidi"/>
          <w:noProof/>
          <w:sz w:val="28"/>
          <w:szCs w:val="28"/>
          <w:lang w:eastAsia="fr-FR"/>
        </w:rPr>
      </w:pPr>
      <w:r w:rsidRPr="007B5A6A">
        <w:rPr>
          <w:rFonts w:asciiTheme="majorBidi" w:eastAsia="Times New Roman" w:hAnsiTheme="majorBidi" w:cstheme="majorBidi"/>
          <w:noProof/>
          <w:sz w:val="28"/>
          <w:szCs w:val="28"/>
          <w:lang w:eastAsia="fr-FR"/>
        </w:rPr>
        <w:t>Quant à la façon de mécroire au Tâghoût, c’est : De croire en la nullité de l’adoration d’un autre qu’Allah, de la délaisser, de la détester, de déclarer mécréant celui qui la pratique, de prendre pour ennemi ses adeptes.</w:t>
      </w:r>
    </w:p>
    <w:p w:rsidR="00DA0F06" w:rsidRPr="007B5A6A" w:rsidRDefault="00DA0F06" w:rsidP="00DA0F06">
      <w:pPr>
        <w:pStyle w:val="Standard"/>
        <w:jc w:val="both"/>
        <w:rPr>
          <w:rFonts w:asciiTheme="majorBidi" w:eastAsia="Times New Roman" w:hAnsiTheme="majorBidi" w:cstheme="majorBidi"/>
          <w:noProof/>
          <w:color w:val="4F6228"/>
          <w:sz w:val="28"/>
          <w:szCs w:val="28"/>
          <w:lang w:eastAsia="fr-FR"/>
        </w:rPr>
      </w:pPr>
    </w:p>
    <w:p w:rsidR="00DA0F06" w:rsidRPr="007B5A6A" w:rsidRDefault="00DA0F06" w:rsidP="00DA0F06">
      <w:pPr>
        <w:pStyle w:val="Sansinterligne"/>
        <w:jc w:val="both"/>
        <w:rPr>
          <w:rFonts w:asciiTheme="majorBidi" w:hAnsiTheme="majorBidi" w:cstheme="majorBidi"/>
          <w:noProof/>
          <w:sz w:val="28"/>
          <w:szCs w:val="28"/>
          <w:lang w:eastAsia="fr-FR"/>
        </w:rPr>
      </w:pPr>
      <w:r w:rsidRPr="007B5A6A">
        <w:rPr>
          <w:rFonts w:asciiTheme="majorBidi" w:hAnsiTheme="majorBidi" w:cstheme="majorBidi"/>
          <w:noProof/>
          <w:sz w:val="28"/>
          <w:szCs w:val="28"/>
          <w:lang w:eastAsia="fr-FR"/>
        </w:rPr>
        <w:t xml:space="preserve">Quant à la façon d’avoir foi en Allah, c’est : que tu crois qu’Allah est la seule et Unique divinité qu’il faille adorer, en excluant tout autre chose, en ne vouant toute sorte d’adoration qu’à Allah, et en rejetant toute adoration vouée à un autre qu’Allah. C’est aussi le fait d’aimer ceux qui ne vouent leur adoration qu’à Allah et de les prendre pour alliés, et de détester les gens du polythéisme, et de les considérer comme ennemis. </w:t>
      </w:r>
    </w:p>
    <w:p w:rsidR="00DA0F06" w:rsidRPr="007B5A6A" w:rsidRDefault="00DA0F06" w:rsidP="00DA0F06">
      <w:pPr>
        <w:pStyle w:val="Sansinterligne"/>
        <w:jc w:val="both"/>
        <w:rPr>
          <w:rFonts w:asciiTheme="majorBidi" w:hAnsiTheme="majorBidi" w:cstheme="majorBidi"/>
          <w:noProof/>
          <w:sz w:val="28"/>
          <w:szCs w:val="28"/>
          <w:lang w:eastAsia="fr-FR"/>
        </w:rPr>
      </w:pPr>
    </w:p>
    <w:p w:rsidR="001503BE" w:rsidRPr="001503BE" w:rsidRDefault="00DA0F06" w:rsidP="001503BE">
      <w:pPr>
        <w:pStyle w:val="Sansinterligne"/>
        <w:jc w:val="both"/>
        <w:rPr>
          <w:rFonts w:asciiTheme="majorBidi" w:hAnsiTheme="majorBidi" w:cstheme="majorBidi"/>
          <w:noProof/>
          <w:sz w:val="28"/>
          <w:szCs w:val="28"/>
          <w:lang w:eastAsia="fr-FR"/>
        </w:rPr>
      </w:pPr>
      <w:r w:rsidRPr="007B5A6A">
        <w:rPr>
          <w:rFonts w:asciiTheme="majorBidi" w:hAnsiTheme="majorBidi" w:cstheme="majorBidi"/>
          <w:noProof/>
          <w:sz w:val="28"/>
          <w:szCs w:val="28"/>
          <w:lang w:eastAsia="fr-FR"/>
        </w:rPr>
        <w:t>Et c’est cela la religion d’Ibrâhîm, toute personne qui s’en éloigne a rabaissé son âme, et c’est cela l’exemple qu’Allah nous a demandé de suivre quand Il dit :</w:t>
      </w:r>
    </w:p>
    <w:p w:rsidR="001503BE" w:rsidRDefault="001503BE" w:rsidP="001503BE">
      <w:pPr>
        <w:pStyle w:val="Sansinterligne"/>
        <w:bidi/>
        <w:jc w:val="both"/>
        <w:rPr>
          <w:rFonts w:asciiTheme="majorBidi" w:eastAsia="Times-Roman" w:hAnsiTheme="majorBidi" w:cstheme="majorBidi"/>
          <w:b/>
          <w:bCs/>
          <w:color w:val="E42617"/>
          <w:sz w:val="40"/>
          <w:szCs w:val="40"/>
          <w:shd w:val="clear" w:color="auto" w:fill="FFFFFF"/>
          <w:lang w:eastAsia="fr-FR"/>
        </w:rPr>
      </w:pPr>
    </w:p>
    <w:p w:rsidR="00DA0F06" w:rsidRPr="001503BE" w:rsidRDefault="00DA0F06" w:rsidP="001503BE">
      <w:pPr>
        <w:pStyle w:val="Sansinterligne"/>
        <w:bidi/>
        <w:jc w:val="both"/>
        <w:rPr>
          <w:rFonts w:asciiTheme="majorBidi" w:hAnsiTheme="majorBidi" w:cstheme="majorBidi"/>
          <w:color w:val="FFFFFF"/>
          <w:sz w:val="40"/>
          <w:szCs w:val="40"/>
          <w:shd w:val="clear" w:color="auto" w:fill="FFFFFF"/>
          <w:rtl/>
          <w:lang w:eastAsia="fr-FR"/>
        </w:rPr>
      </w:pPr>
      <w:r w:rsidRPr="001503BE">
        <w:rPr>
          <w:rFonts w:asciiTheme="majorBidi" w:eastAsia="Times-Roman" w:hAnsiTheme="majorBidi" w:cstheme="majorBidi"/>
          <w:b/>
          <w:bCs/>
          <w:color w:val="E42617"/>
          <w:sz w:val="40"/>
          <w:szCs w:val="40"/>
          <w:shd w:val="clear" w:color="auto" w:fill="FFFFFF"/>
          <w:rtl/>
          <w:lang w:eastAsia="fr-FR"/>
        </w:rPr>
        <w:t xml:space="preserve">قَدْ كَانَتْ لَكُمْ أُسْوَةٌ حَسَنَةٌ فِي إِبْرَاهِيمَ وَالَّذِينَ مَعَهُ إِذْ قَالُوا لِقَوْمِهِمْ إِنَّا </w:t>
      </w:r>
      <w:proofErr w:type="spellStart"/>
      <w:r w:rsidRPr="001503BE">
        <w:rPr>
          <w:rFonts w:asciiTheme="majorBidi" w:eastAsia="Times-Roman" w:hAnsiTheme="majorBidi" w:cstheme="majorBidi"/>
          <w:b/>
          <w:bCs/>
          <w:color w:val="E42617"/>
          <w:sz w:val="40"/>
          <w:szCs w:val="40"/>
          <w:shd w:val="clear" w:color="auto" w:fill="FFFFFF"/>
          <w:rtl/>
          <w:lang w:eastAsia="fr-FR"/>
        </w:rPr>
        <w:t>بُرَآءُ</w:t>
      </w:r>
      <w:proofErr w:type="spellEnd"/>
      <w:r w:rsidRPr="001503BE">
        <w:rPr>
          <w:rFonts w:asciiTheme="majorBidi" w:eastAsia="Times-Roman" w:hAnsiTheme="majorBidi" w:cstheme="majorBidi"/>
          <w:b/>
          <w:bCs/>
          <w:color w:val="E42617"/>
          <w:sz w:val="40"/>
          <w:szCs w:val="40"/>
          <w:shd w:val="clear" w:color="auto" w:fill="FFFFFF"/>
          <w:rtl/>
          <w:lang w:eastAsia="fr-FR"/>
        </w:rPr>
        <w:t xml:space="preserve"> مِنْكُمْ وَمِمَّا تَعْبُدُونَ مِنْ دُونِ اللَّهِ كَفَرْنَا بِكُمْ وَبَدَا بَيْنَنَا وَبَيْنَكُمُ الْعَدَاوَةُ وَالْبَغْضَاءُ أَبَداً حَتَّى تُؤْمِنُوا بِاللَّهِ وَحْدَهُ</w:t>
      </w:r>
    </w:p>
    <w:p w:rsidR="00DA0F06" w:rsidRPr="001503BE" w:rsidRDefault="00DA0F06" w:rsidP="00DA0F06">
      <w:pPr>
        <w:pStyle w:val="Sansinterligne"/>
        <w:shd w:val="clear" w:color="auto" w:fill="FFFFFF"/>
        <w:bidi/>
        <w:jc w:val="both"/>
        <w:rPr>
          <w:rFonts w:asciiTheme="majorBidi" w:hAnsiTheme="majorBidi" w:cstheme="majorBidi"/>
          <w:sz w:val="40"/>
          <w:szCs w:val="40"/>
        </w:rPr>
      </w:pPr>
    </w:p>
    <w:p w:rsidR="00DA0F06" w:rsidRPr="001503BE" w:rsidRDefault="00DA0F06" w:rsidP="00DA0F06">
      <w:pPr>
        <w:bidi/>
        <w:jc w:val="both"/>
        <w:rPr>
          <w:rFonts w:asciiTheme="majorBidi" w:hAnsiTheme="majorBidi" w:cstheme="majorBidi"/>
          <w:sz w:val="40"/>
          <w:szCs w:val="40"/>
          <w:rtl/>
          <w:lang w:eastAsia="fr-FR"/>
        </w:rPr>
      </w:pPr>
      <w:r w:rsidRPr="001503BE">
        <w:rPr>
          <w:rFonts w:asciiTheme="majorBidi" w:hAnsiTheme="majorBidi" w:cstheme="majorBidi"/>
          <w:sz w:val="40"/>
          <w:szCs w:val="40"/>
          <w:rtl/>
          <w:lang w:eastAsia="fr-FR"/>
        </w:rPr>
        <w:t xml:space="preserve">وَ </w:t>
      </w:r>
      <w:proofErr w:type="spellStart"/>
      <w:proofErr w:type="gramStart"/>
      <w:r w:rsidRPr="001503BE">
        <w:rPr>
          <w:rFonts w:asciiTheme="majorBidi" w:hAnsiTheme="majorBidi" w:cstheme="majorBidi"/>
          <w:sz w:val="40"/>
          <w:szCs w:val="40"/>
          <w:rtl/>
          <w:lang w:eastAsia="fr-FR"/>
        </w:rPr>
        <w:t>الطَاغُوت</w:t>
      </w:r>
      <w:proofErr w:type="gramEnd"/>
      <w:r w:rsidRPr="001503BE">
        <w:rPr>
          <w:rFonts w:asciiTheme="majorBidi" w:hAnsiTheme="majorBidi" w:cstheme="majorBidi"/>
          <w:sz w:val="40"/>
          <w:szCs w:val="40"/>
          <w:rtl/>
          <w:lang w:eastAsia="fr-FR"/>
        </w:rPr>
        <w:t>،</w:t>
      </w:r>
      <w:proofErr w:type="spellEnd"/>
      <w:r w:rsidRPr="001503BE">
        <w:rPr>
          <w:rFonts w:asciiTheme="majorBidi" w:hAnsiTheme="majorBidi" w:cstheme="majorBidi"/>
          <w:sz w:val="40"/>
          <w:szCs w:val="40"/>
          <w:rtl/>
          <w:lang w:eastAsia="fr-FR"/>
        </w:rPr>
        <w:t xml:space="preserve"> عَامْ فَكُلُّ مَا عُبِدَ مِنْ دُونِ اللَّهِ وَ رَضِيَ بِالعِبَادَةِ مِنْ مَعْبُودٍ أَوْ مَتْبُوعٍ أَوْ مُطَاعٍ فِي غَيْرِ طَاعَةِ اللَّهِ وَ رَسُولِهِ فَهُوَ طَاغُوت</w:t>
      </w:r>
    </w:p>
    <w:p w:rsidR="00DA0F06" w:rsidRPr="001503BE" w:rsidRDefault="00DA0F06" w:rsidP="00DA0F06">
      <w:pPr>
        <w:bidi/>
        <w:jc w:val="both"/>
        <w:rPr>
          <w:rFonts w:asciiTheme="majorBidi" w:eastAsia="Times-Roman" w:hAnsiTheme="majorBidi" w:cstheme="majorBidi"/>
          <w:color w:val="FFFFFF"/>
          <w:sz w:val="40"/>
          <w:szCs w:val="40"/>
          <w:rtl/>
        </w:rPr>
      </w:pPr>
      <w:r w:rsidRPr="001503BE">
        <w:rPr>
          <w:rFonts w:asciiTheme="majorBidi" w:hAnsiTheme="majorBidi" w:cstheme="majorBidi"/>
          <w:sz w:val="40"/>
          <w:szCs w:val="40"/>
          <w:rtl/>
          <w:lang w:eastAsia="fr-FR"/>
        </w:rPr>
        <w:t xml:space="preserve">وَالطَوَاغِيتُ </w:t>
      </w:r>
      <w:proofErr w:type="spellStart"/>
      <w:r w:rsidRPr="001503BE">
        <w:rPr>
          <w:rFonts w:asciiTheme="majorBidi" w:hAnsiTheme="majorBidi" w:cstheme="majorBidi"/>
          <w:sz w:val="40"/>
          <w:szCs w:val="40"/>
          <w:rtl/>
          <w:lang w:eastAsia="fr-FR"/>
        </w:rPr>
        <w:t>كَثِيرَةٌ،</w:t>
      </w:r>
      <w:proofErr w:type="spellEnd"/>
      <w:r w:rsidRPr="001503BE">
        <w:rPr>
          <w:rFonts w:asciiTheme="majorBidi" w:hAnsiTheme="majorBidi" w:cstheme="majorBidi"/>
          <w:sz w:val="40"/>
          <w:szCs w:val="40"/>
          <w:rtl/>
          <w:lang w:eastAsia="fr-FR"/>
        </w:rPr>
        <w:t xml:space="preserve"> وَ  رُؤُوسُهُم خَمْسَة:</w:t>
      </w:r>
    </w:p>
    <w:p w:rsidR="00DA0F06" w:rsidRDefault="00DA0F06" w:rsidP="001503BE">
      <w:pPr>
        <w:pStyle w:val="Sansinterligne"/>
        <w:bidi/>
        <w:jc w:val="both"/>
        <w:rPr>
          <w:rFonts w:asciiTheme="majorBidi" w:eastAsia="Times-Roman" w:hAnsiTheme="majorBidi" w:cstheme="majorBidi"/>
          <w:b/>
          <w:bCs/>
          <w:color w:val="E42617"/>
          <w:sz w:val="40"/>
          <w:szCs w:val="40"/>
          <w:lang w:eastAsia="fr-FR"/>
        </w:rPr>
      </w:pPr>
      <w:proofErr w:type="spellStart"/>
      <w:proofErr w:type="gramStart"/>
      <w:r w:rsidRPr="001503BE">
        <w:rPr>
          <w:rFonts w:asciiTheme="majorBidi" w:hAnsiTheme="majorBidi" w:cstheme="majorBidi"/>
          <w:b/>
          <w:bCs/>
          <w:sz w:val="40"/>
          <w:szCs w:val="40"/>
          <w:rtl/>
          <w:lang w:eastAsia="fr-FR"/>
        </w:rPr>
        <w:t>الأَوَل</w:t>
      </w:r>
      <w:proofErr w:type="gramEnd"/>
      <w:r w:rsidRPr="001503BE">
        <w:rPr>
          <w:rFonts w:asciiTheme="majorBidi" w:hAnsiTheme="majorBidi" w:cstheme="majorBidi"/>
          <w:sz w:val="40"/>
          <w:szCs w:val="40"/>
          <w:rtl/>
          <w:lang w:eastAsia="fr-FR"/>
        </w:rPr>
        <w:t>:</w:t>
      </w:r>
      <w:proofErr w:type="spellEnd"/>
      <w:r w:rsidRPr="001503BE">
        <w:rPr>
          <w:rFonts w:asciiTheme="majorBidi" w:hAnsiTheme="majorBidi" w:cstheme="majorBidi"/>
          <w:sz w:val="40"/>
          <w:szCs w:val="40"/>
          <w:rtl/>
          <w:lang w:eastAsia="fr-FR"/>
        </w:rPr>
        <w:t xml:space="preserve"> الشَيْطَانُ الدَاعِي إِلَى عِبَادَةِ غَيْرِ </w:t>
      </w:r>
      <w:proofErr w:type="spellStart"/>
      <w:r w:rsidRPr="001503BE">
        <w:rPr>
          <w:rFonts w:asciiTheme="majorBidi" w:hAnsiTheme="majorBidi" w:cstheme="majorBidi"/>
          <w:sz w:val="40"/>
          <w:szCs w:val="40"/>
          <w:rtl/>
          <w:lang w:eastAsia="fr-FR"/>
        </w:rPr>
        <w:t>اللَّه،</w:t>
      </w:r>
      <w:proofErr w:type="spellEnd"/>
      <w:r w:rsidRPr="001503BE">
        <w:rPr>
          <w:rFonts w:asciiTheme="majorBidi" w:hAnsiTheme="majorBidi" w:cstheme="majorBidi"/>
          <w:sz w:val="40"/>
          <w:szCs w:val="40"/>
          <w:rtl/>
          <w:lang w:eastAsia="fr-FR"/>
        </w:rPr>
        <w:t xml:space="preserve"> وَ الدَلِيلُ قَوْلُهُ </w:t>
      </w:r>
      <w:proofErr w:type="spellStart"/>
      <w:r w:rsidRPr="001503BE">
        <w:rPr>
          <w:rFonts w:asciiTheme="majorBidi" w:hAnsiTheme="majorBidi" w:cstheme="majorBidi"/>
          <w:sz w:val="40"/>
          <w:szCs w:val="40"/>
          <w:rtl/>
          <w:lang w:eastAsia="fr-FR"/>
        </w:rPr>
        <w:t>تَعَالَى:</w:t>
      </w:r>
      <w:proofErr w:type="spellEnd"/>
      <w:r w:rsidRPr="001503BE">
        <w:rPr>
          <w:rFonts w:asciiTheme="majorBidi" w:hAnsiTheme="majorBidi" w:cstheme="majorBidi"/>
          <w:sz w:val="40"/>
          <w:szCs w:val="40"/>
          <w:rtl/>
          <w:lang w:eastAsia="fr-FR"/>
        </w:rPr>
        <w:t xml:space="preserve"> </w:t>
      </w:r>
      <w:r w:rsidRPr="001503BE">
        <w:rPr>
          <w:rFonts w:asciiTheme="majorBidi" w:eastAsia="Times-Roman" w:hAnsiTheme="majorBidi" w:cstheme="majorBidi"/>
          <w:b/>
          <w:bCs/>
          <w:color w:val="E42617"/>
          <w:sz w:val="40"/>
          <w:szCs w:val="40"/>
          <w:rtl/>
          <w:lang w:eastAsia="fr-FR"/>
        </w:rPr>
        <w:t>أَلَمْ أَعْهَدْ إِلَيْكُمْ يَا بَنِي آدَمَ أَنْ لا تَعْبُدُوا الشَّيْطَانَ إِنَّهُ لَكُمْ عَدُوٌّ مُبِينٌ</w:t>
      </w:r>
    </w:p>
    <w:p w:rsidR="001503BE" w:rsidRPr="001503BE" w:rsidRDefault="001503BE" w:rsidP="001503BE">
      <w:pPr>
        <w:pStyle w:val="Sansinterligne"/>
        <w:bidi/>
        <w:jc w:val="both"/>
        <w:rPr>
          <w:rFonts w:asciiTheme="majorBidi" w:eastAsia="Times-Roman" w:hAnsiTheme="majorBidi" w:cstheme="majorBidi"/>
          <w:b/>
          <w:bCs/>
          <w:color w:val="E42617"/>
          <w:sz w:val="40"/>
          <w:szCs w:val="40"/>
          <w:lang w:eastAsia="fr-FR"/>
        </w:rPr>
      </w:pPr>
    </w:p>
    <w:p w:rsidR="00DA0F06" w:rsidRPr="001503BE" w:rsidRDefault="001503BE" w:rsidP="001503BE">
      <w:pPr>
        <w:bidi/>
        <w:jc w:val="both"/>
        <w:rPr>
          <w:rFonts w:asciiTheme="majorBidi" w:hAnsiTheme="majorBidi" w:cstheme="majorBidi"/>
          <w:sz w:val="40"/>
          <w:szCs w:val="40"/>
        </w:rPr>
      </w:pPr>
      <w:proofErr w:type="spellStart"/>
      <w:proofErr w:type="gramStart"/>
      <w:r w:rsidRPr="001503BE">
        <w:rPr>
          <w:rFonts w:asciiTheme="majorBidi" w:hAnsiTheme="majorBidi" w:cstheme="majorBidi"/>
          <w:b/>
          <w:bCs/>
          <w:sz w:val="40"/>
          <w:szCs w:val="40"/>
          <w:rtl/>
          <w:lang w:eastAsia="fr-FR"/>
        </w:rPr>
        <w:t>الثَانِي</w:t>
      </w:r>
      <w:proofErr w:type="gramEnd"/>
      <w:r w:rsidRPr="001503BE">
        <w:rPr>
          <w:rFonts w:asciiTheme="majorBidi" w:hAnsiTheme="majorBidi" w:cstheme="majorBidi"/>
          <w:sz w:val="40"/>
          <w:szCs w:val="40"/>
          <w:rtl/>
          <w:lang w:eastAsia="fr-FR"/>
        </w:rPr>
        <w:t>:</w:t>
      </w:r>
      <w:proofErr w:type="spellEnd"/>
      <w:r w:rsidRPr="001503BE">
        <w:rPr>
          <w:rFonts w:asciiTheme="majorBidi" w:hAnsiTheme="majorBidi" w:cstheme="majorBidi"/>
          <w:sz w:val="40"/>
          <w:szCs w:val="40"/>
          <w:rtl/>
          <w:lang w:eastAsia="fr-FR"/>
        </w:rPr>
        <w:t xml:space="preserve"> الحَاكِمُ الجَائِرُ المُغَيِّرُ لِأَحْكَامِ </w:t>
      </w:r>
      <w:proofErr w:type="spellStart"/>
      <w:r w:rsidRPr="001503BE">
        <w:rPr>
          <w:rFonts w:asciiTheme="majorBidi" w:hAnsiTheme="majorBidi" w:cstheme="majorBidi"/>
          <w:sz w:val="40"/>
          <w:szCs w:val="40"/>
          <w:rtl/>
          <w:lang w:eastAsia="fr-FR"/>
        </w:rPr>
        <w:t>اللَّه،</w:t>
      </w:r>
      <w:proofErr w:type="spellEnd"/>
      <w:r w:rsidRPr="001503BE">
        <w:rPr>
          <w:rFonts w:asciiTheme="majorBidi" w:hAnsiTheme="majorBidi" w:cstheme="majorBidi"/>
          <w:sz w:val="40"/>
          <w:szCs w:val="40"/>
          <w:rtl/>
          <w:lang w:eastAsia="fr-FR"/>
        </w:rPr>
        <w:t xml:space="preserve"> وَ الدَلِيلُ قَوْلُهُ تَعَالَى:</w:t>
      </w:r>
    </w:p>
    <w:p w:rsidR="00DA0F06" w:rsidRPr="007B5A6A" w:rsidRDefault="00DA0F06" w:rsidP="00811F25">
      <w:pPr>
        <w:jc w:val="both"/>
        <w:rPr>
          <w:rFonts w:asciiTheme="majorBidi" w:hAnsiTheme="majorBidi" w:cstheme="majorBidi"/>
          <w:sz w:val="36"/>
          <w:szCs w:val="36"/>
        </w:rPr>
      </w:pPr>
    </w:p>
    <w:p w:rsidR="001503BE" w:rsidRDefault="001503BE" w:rsidP="00DA0F06">
      <w:pPr>
        <w:pStyle w:val="Sansinterligne"/>
        <w:jc w:val="both"/>
        <w:rPr>
          <w:rFonts w:asciiTheme="majorBidi" w:hAnsiTheme="majorBidi" w:cstheme="majorBidi"/>
          <w:sz w:val="28"/>
          <w:szCs w:val="28"/>
          <w:lang w:eastAsia="fr-FR"/>
        </w:rPr>
      </w:pPr>
    </w:p>
    <w:p w:rsidR="00DA0F06" w:rsidRPr="007B5A6A" w:rsidRDefault="00DA0F06" w:rsidP="00DA0F06">
      <w:pPr>
        <w:pStyle w:val="Sansinterligne"/>
        <w:jc w:val="both"/>
        <w:rPr>
          <w:rFonts w:asciiTheme="majorBidi" w:hAnsiTheme="majorBidi" w:cstheme="majorBidi"/>
        </w:rPr>
      </w:pPr>
      <w:r w:rsidRPr="007B5A6A">
        <w:rPr>
          <w:rFonts w:asciiTheme="majorBidi" w:hAnsiTheme="majorBidi" w:cstheme="majorBidi"/>
          <w:sz w:val="28"/>
          <w:szCs w:val="28"/>
          <w:lang w:eastAsia="fr-FR"/>
        </w:rPr>
        <w:t xml:space="preserve">« </w:t>
      </w:r>
      <w:r w:rsidRPr="007B5A6A">
        <w:rPr>
          <w:rFonts w:asciiTheme="majorBidi" w:hAnsiTheme="majorBidi" w:cstheme="majorBidi"/>
          <w:b/>
          <w:bCs/>
          <w:color w:val="FF0000"/>
          <w:sz w:val="28"/>
          <w:szCs w:val="28"/>
          <w:lang w:eastAsia="fr-FR"/>
        </w:rPr>
        <w:t>Certes, vous avez eu un bel exemple [à suivre] en Ibrahim et en ceux qui étaient avec lui, quand ils dirent à leur peuple: "Nous vous désavouons, vous et ce que vous adorez en dehors d’Allah. Nous mécroyons en vous, désormais entre vous et nous, l’inimitié et la haine sont à jamais déclarées jusqu’à ce que vous croyiez en Allah, seul"</w:t>
      </w:r>
      <w:r w:rsidRPr="007B5A6A">
        <w:rPr>
          <w:rFonts w:asciiTheme="majorBidi" w:hAnsiTheme="majorBidi" w:cstheme="majorBidi"/>
          <w:sz w:val="28"/>
          <w:szCs w:val="28"/>
          <w:lang w:eastAsia="fr-FR"/>
        </w:rPr>
        <w:t xml:space="preserve"> ». Sourate 60 verset 4.</w:t>
      </w:r>
    </w:p>
    <w:p w:rsidR="00DA0F06" w:rsidRPr="007B5A6A" w:rsidRDefault="00DA0F06" w:rsidP="00DA0F06">
      <w:pPr>
        <w:pStyle w:val="Sansinterligne"/>
        <w:jc w:val="both"/>
        <w:rPr>
          <w:rFonts w:asciiTheme="majorBidi" w:hAnsiTheme="majorBidi" w:cstheme="majorBidi"/>
          <w:sz w:val="28"/>
          <w:szCs w:val="28"/>
          <w:lang w:eastAsia="fr-FR"/>
        </w:rPr>
      </w:pPr>
    </w:p>
    <w:p w:rsidR="00DA0F06" w:rsidRPr="007B5A6A" w:rsidRDefault="00DA0F06" w:rsidP="00DA0F06">
      <w:pPr>
        <w:pStyle w:val="Sansinterligne"/>
        <w:jc w:val="both"/>
        <w:rPr>
          <w:rFonts w:asciiTheme="majorBidi" w:hAnsiTheme="majorBidi" w:cstheme="majorBidi"/>
          <w:sz w:val="28"/>
          <w:szCs w:val="28"/>
          <w:lang w:eastAsia="fr-FR"/>
        </w:rPr>
      </w:pPr>
      <w:r w:rsidRPr="007B5A6A">
        <w:rPr>
          <w:rFonts w:asciiTheme="majorBidi" w:hAnsiTheme="majorBidi" w:cstheme="majorBidi"/>
          <w:sz w:val="28"/>
          <w:szCs w:val="28"/>
          <w:lang w:eastAsia="fr-FR"/>
        </w:rPr>
        <w:t>Et le Tâghoût est un mot qui englobe tout ce qui accepte de se faire adorer en dehors d’Allah, que ce soit un objet d’adoration, un être que l’on suit ou à qui on obéit dans la désobéissance d’Allah et de Son messager, est un Tâghoût.</w:t>
      </w:r>
    </w:p>
    <w:p w:rsidR="00DA0F06" w:rsidRPr="007B5A6A" w:rsidRDefault="00DA0F06" w:rsidP="00DA0F06">
      <w:pPr>
        <w:pStyle w:val="Sansinterligne"/>
        <w:jc w:val="both"/>
        <w:rPr>
          <w:rFonts w:asciiTheme="majorBidi" w:hAnsiTheme="majorBidi" w:cstheme="majorBidi"/>
          <w:sz w:val="28"/>
          <w:szCs w:val="28"/>
          <w:lang w:eastAsia="fr-FR"/>
        </w:rPr>
      </w:pPr>
    </w:p>
    <w:p w:rsidR="00DA0F06" w:rsidRPr="007B5A6A" w:rsidRDefault="00DA0F06" w:rsidP="00DA0F06">
      <w:pPr>
        <w:pStyle w:val="Sansinterligne"/>
        <w:jc w:val="both"/>
        <w:rPr>
          <w:rFonts w:asciiTheme="majorBidi" w:hAnsiTheme="majorBidi" w:cstheme="majorBidi"/>
          <w:sz w:val="28"/>
          <w:szCs w:val="28"/>
          <w:lang w:eastAsia="fr-FR"/>
        </w:rPr>
      </w:pPr>
      <w:r w:rsidRPr="007B5A6A">
        <w:rPr>
          <w:rFonts w:asciiTheme="majorBidi" w:hAnsiTheme="majorBidi" w:cstheme="majorBidi"/>
          <w:sz w:val="28"/>
          <w:szCs w:val="28"/>
          <w:lang w:eastAsia="fr-FR"/>
        </w:rPr>
        <w:t xml:space="preserve">Et les </w:t>
      </w:r>
      <w:proofErr w:type="spellStart"/>
      <w:r w:rsidRPr="007B5A6A">
        <w:rPr>
          <w:rFonts w:asciiTheme="majorBidi" w:hAnsiTheme="majorBidi" w:cstheme="majorBidi"/>
          <w:sz w:val="28"/>
          <w:szCs w:val="28"/>
          <w:lang w:eastAsia="fr-FR"/>
        </w:rPr>
        <w:t>Tawâghît</w:t>
      </w:r>
      <w:proofErr w:type="spellEnd"/>
      <w:r w:rsidRPr="007B5A6A">
        <w:rPr>
          <w:rFonts w:asciiTheme="majorBidi" w:hAnsiTheme="majorBidi" w:cstheme="majorBidi"/>
          <w:sz w:val="28"/>
          <w:szCs w:val="28"/>
          <w:lang w:eastAsia="fr-FR"/>
        </w:rPr>
        <w:t xml:space="preserve"> sont nombreux, mais les chefs sont cinq :</w:t>
      </w:r>
    </w:p>
    <w:p w:rsidR="00DA0F06" w:rsidRPr="007B5A6A" w:rsidRDefault="00DA0F06" w:rsidP="00DA0F06">
      <w:pPr>
        <w:pStyle w:val="Sansinterligne"/>
        <w:jc w:val="both"/>
        <w:rPr>
          <w:rFonts w:asciiTheme="majorBidi" w:hAnsiTheme="majorBidi" w:cstheme="majorBidi"/>
          <w:sz w:val="28"/>
          <w:szCs w:val="28"/>
          <w:lang w:eastAsia="fr-FR"/>
        </w:rPr>
      </w:pPr>
    </w:p>
    <w:p w:rsidR="00DA0F06" w:rsidRPr="007B5A6A" w:rsidRDefault="00DA0F06" w:rsidP="00DA0F06">
      <w:pPr>
        <w:pStyle w:val="Sansinterligne"/>
        <w:jc w:val="both"/>
        <w:rPr>
          <w:rFonts w:asciiTheme="majorBidi" w:hAnsiTheme="majorBidi" w:cstheme="majorBidi"/>
        </w:rPr>
      </w:pPr>
      <w:r w:rsidRPr="007B5A6A">
        <w:rPr>
          <w:rFonts w:asciiTheme="majorBidi" w:hAnsiTheme="majorBidi" w:cstheme="majorBidi"/>
          <w:b/>
          <w:bCs/>
          <w:sz w:val="28"/>
          <w:szCs w:val="28"/>
          <w:lang w:eastAsia="fr-FR"/>
        </w:rPr>
        <w:t>1)</w:t>
      </w:r>
      <w:r w:rsidRPr="007B5A6A">
        <w:rPr>
          <w:rFonts w:asciiTheme="majorBidi" w:hAnsiTheme="majorBidi" w:cstheme="majorBidi"/>
          <w:sz w:val="28"/>
          <w:szCs w:val="28"/>
          <w:lang w:eastAsia="fr-FR"/>
        </w:rPr>
        <w:t xml:space="preserve"> Satan, qui appelle les gens à adorer un autre qu’Allah, la preuve de cela est dans le verset : « </w:t>
      </w:r>
      <w:r w:rsidRPr="007B5A6A">
        <w:rPr>
          <w:rFonts w:asciiTheme="majorBidi" w:hAnsiTheme="majorBidi" w:cstheme="majorBidi"/>
          <w:b/>
          <w:bCs/>
          <w:color w:val="FF0000"/>
          <w:sz w:val="28"/>
          <w:szCs w:val="28"/>
          <w:lang w:eastAsia="fr-FR"/>
        </w:rPr>
        <w:t>Ne vous ai-Je pas engagés, enfants d’Adam, à ne pas adorer le Diable? Car il est vraiment pour vous un ennemi déclaré</w:t>
      </w:r>
      <w:r w:rsidRPr="007B5A6A">
        <w:rPr>
          <w:rFonts w:asciiTheme="majorBidi" w:hAnsiTheme="majorBidi" w:cstheme="majorBidi"/>
          <w:sz w:val="28"/>
          <w:szCs w:val="28"/>
          <w:lang w:eastAsia="fr-FR"/>
        </w:rPr>
        <w:t>. Sourate 36 verset 60.</w:t>
      </w:r>
    </w:p>
    <w:p w:rsidR="00DA0F06" w:rsidRPr="007B5A6A" w:rsidRDefault="00DA0F06" w:rsidP="00DA0F06">
      <w:pPr>
        <w:pStyle w:val="Sansinterligne"/>
        <w:rPr>
          <w:rFonts w:asciiTheme="majorBidi" w:hAnsiTheme="majorBidi" w:cstheme="majorBidi"/>
        </w:rPr>
      </w:pPr>
    </w:p>
    <w:p w:rsidR="00DA0F06" w:rsidRDefault="001503BE" w:rsidP="00811F25">
      <w:pPr>
        <w:jc w:val="both"/>
        <w:rPr>
          <w:rFonts w:asciiTheme="majorBidi" w:hAnsiTheme="majorBidi" w:cstheme="majorBidi"/>
          <w:sz w:val="36"/>
          <w:szCs w:val="36"/>
        </w:rPr>
      </w:pPr>
      <w:r w:rsidRPr="007B5A6A">
        <w:rPr>
          <w:rFonts w:asciiTheme="majorBidi" w:hAnsiTheme="majorBidi" w:cstheme="majorBidi"/>
          <w:b/>
          <w:bCs/>
          <w:sz w:val="28"/>
          <w:szCs w:val="28"/>
          <w:lang w:eastAsia="fr-FR"/>
        </w:rPr>
        <w:t>2)</w:t>
      </w:r>
      <w:r w:rsidRPr="007B5A6A">
        <w:rPr>
          <w:rFonts w:asciiTheme="majorBidi" w:hAnsiTheme="majorBidi" w:cstheme="majorBidi"/>
          <w:sz w:val="28"/>
          <w:szCs w:val="28"/>
          <w:lang w:eastAsia="fr-FR"/>
        </w:rPr>
        <w:t xml:space="preserve"> Le gouverneur transgresseur qui change les lois d’Allah, la preuve de cela est le verset :</w:t>
      </w:r>
    </w:p>
    <w:p w:rsidR="007B5A6A" w:rsidRPr="007B5A6A" w:rsidRDefault="007B5A6A" w:rsidP="00811F25">
      <w:pPr>
        <w:jc w:val="both"/>
        <w:rPr>
          <w:rFonts w:asciiTheme="majorBidi" w:hAnsiTheme="majorBidi" w:cstheme="majorBidi"/>
          <w:sz w:val="36"/>
          <w:szCs w:val="36"/>
        </w:rPr>
      </w:pPr>
    </w:p>
    <w:p w:rsidR="00DA0F06" w:rsidRPr="007B5A6A" w:rsidRDefault="00DA0F06" w:rsidP="00811F25">
      <w:pPr>
        <w:jc w:val="both"/>
        <w:rPr>
          <w:rFonts w:asciiTheme="majorBidi" w:hAnsiTheme="majorBidi" w:cstheme="majorBidi"/>
          <w:sz w:val="36"/>
          <w:szCs w:val="36"/>
        </w:rPr>
      </w:pPr>
    </w:p>
    <w:p w:rsidR="009953D6" w:rsidRDefault="009953D6" w:rsidP="00DA0F06">
      <w:pPr>
        <w:pStyle w:val="Sansinterligne"/>
        <w:bidi/>
        <w:jc w:val="both"/>
        <w:rPr>
          <w:rFonts w:asciiTheme="majorBidi" w:eastAsia="Times-Roman" w:hAnsiTheme="majorBidi" w:cstheme="majorBidi"/>
          <w:b/>
          <w:bCs/>
          <w:color w:val="E42617"/>
          <w:sz w:val="40"/>
          <w:szCs w:val="40"/>
          <w:lang w:eastAsia="fr-FR"/>
        </w:rPr>
      </w:pPr>
    </w:p>
    <w:p w:rsidR="00DA0F06" w:rsidRPr="001503BE" w:rsidRDefault="00DA0F06" w:rsidP="009953D6">
      <w:pPr>
        <w:pStyle w:val="Sansinterligne"/>
        <w:bidi/>
        <w:jc w:val="both"/>
        <w:rPr>
          <w:rFonts w:asciiTheme="majorBidi" w:eastAsia="Times-Roman" w:hAnsiTheme="majorBidi" w:cstheme="majorBidi"/>
          <w:b/>
          <w:bCs/>
          <w:color w:val="E42617"/>
          <w:sz w:val="40"/>
          <w:szCs w:val="40"/>
          <w:rtl/>
          <w:lang w:eastAsia="fr-FR"/>
        </w:rPr>
      </w:pPr>
      <w:r w:rsidRPr="001503BE">
        <w:rPr>
          <w:rFonts w:asciiTheme="majorBidi" w:eastAsia="Times-Roman" w:hAnsiTheme="majorBidi" w:cstheme="majorBidi"/>
          <w:b/>
          <w:bCs/>
          <w:color w:val="E42617"/>
          <w:sz w:val="40"/>
          <w:szCs w:val="40"/>
          <w:rtl/>
          <w:lang w:eastAsia="fr-FR"/>
        </w:rPr>
        <w:t xml:space="preserve">أَلَمْ تَرَ إِلَى الَّذِينَ يَزْعُمُونَ أَنَّهُمْ آمَنُوا بِمَا أُنْزِلَ إِلَيْكَ وَمَا أُنْزِلَ مِنْ قَبْلِكَ يُرِيدُونَ أَنْ يَتَحَاكَمُوا إِلَى الطَّاغُوتِ وَقَدْ أُمِرُوا أَنْ يَكْفُرُوا </w:t>
      </w:r>
      <w:proofErr w:type="spellStart"/>
      <w:r w:rsidRPr="001503BE">
        <w:rPr>
          <w:rFonts w:asciiTheme="majorBidi" w:eastAsia="Times-Roman" w:hAnsiTheme="majorBidi" w:cstheme="majorBidi"/>
          <w:b/>
          <w:bCs/>
          <w:color w:val="E42617"/>
          <w:sz w:val="40"/>
          <w:szCs w:val="40"/>
          <w:rtl/>
          <w:lang w:eastAsia="fr-FR"/>
        </w:rPr>
        <w:t>بِهِ</w:t>
      </w:r>
      <w:proofErr w:type="spellEnd"/>
      <w:r w:rsidRPr="001503BE">
        <w:rPr>
          <w:rFonts w:asciiTheme="majorBidi" w:eastAsia="Times-Roman" w:hAnsiTheme="majorBidi" w:cstheme="majorBidi"/>
          <w:b/>
          <w:bCs/>
          <w:color w:val="E42617"/>
          <w:sz w:val="40"/>
          <w:szCs w:val="40"/>
          <w:rtl/>
          <w:lang w:eastAsia="fr-FR"/>
        </w:rPr>
        <w:t xml:space="preserve"> وَيُرِيدُ الشَّيْطَانُ أَنْ يُضِلَّهُمْ ضَلالاً بَعِيداً</w:t>
      </w:r>
    </w:p>
    <w:p w:rsidR="00DA0F06" w:rsidRPr="001503BE" w:rsidRDefault="00DA0F06" w:rsidP="009953D6">
      <w:pPr>
        <w:pStyle w:val="Sansinterligne"/>
        <w:bidi/>
        <w:rPr>
          <w:rtl/>
          <w:cs/>
          <w:lang w:eastAsia="fr-FR"/>
        </w:rPr>
      </w:pPr>
      <w:r w:rsidRPr="001503BE">
        <w:rPr>
          <w:rtl/>
          <w:lang w:eastAsia="fr-FR"/>
        </w:rPr>
        <w:tab/>
      </w:r>
    </w:p>
    <w:p w:rsidR="00DA0F06" w:rsidRPr="001503BE" w:rsidRDefault="00DA0F06" w:rsidP="00DA0F06">
      <w:pPr>
        <w:pStyle w:val="Sansinterligne"/>
        <w:bidi/>
        <w:jc w:val="both"/>
        <w:rPr>
          <w:rFonts w:asciiTheme="majorBidi" w:eastAsia="Times-Roman" w:hAnsiTheme="majorBidi" w:cstheme="majorBidi"/>
          <w:b/>
          <w:bCs/>
          <w:color w:val="E42617"/>
          <w:sz w:val="40"/>
          <w:szCs w:val="40"/>
          <w:rtl/>
        </w:rPr>
      </w:pPr>
      <w:proofErr w:type="spellStart"/>
      <w:r w:rsidRPr="001503BE">
        <w:rPr>
          <w:rFonts w:asciiTheme="majorBidi" w:hAnsiTheme="majorBidi" w:cstheme="majorBidi"/>
          <w:b/>
          <w:bCs/>
          <w:sz w:val="40"/>
          <w:szCs w:val="40"/>
          <w:rtl/>
          <w:lang w:eastAsia="fr-FR"/>
        </w:rPr>
        <w:t>الثَالِث</w:t>
      </w:r>
      <w:r w:rsidRPr="001503BE">
        <w:rPr>
          <w:rFonts w:asciiTheme="majorBidi" w:hAnsiTheme="majorBidi" w:cstheme="majorBidi"/>
          <w:sz w:val="40"/>
          <w:szCs w:val="40"/>
          <w:rtl/>
          <w:lang w:eastAsia="fr-FR"/>
        </w:rPr>
        <w:t>:</w:t>
      </w:r>
      <w:proofErr w:type="spellEnd"/>
      <w:r w:rsidRPr="001503BE">
        <w:rPr>
          <w:rFonts w:asciiTheme="majorBidi" w:hAnsiTheme="majorBidi" w:cstheme="majorBidi"/>
          <w:sz w:val="40"/>
          <w:szCs w:val="40"/>
          <w:rtl/>
          <w:lang w:eastAsia="fr-FR"/>
        </w:rPr>
        <w:t xml:space="preserve"> الذي حَكَمَ بِغَيْرِ مَا أَنْزَلَ </w:t>
      </w:r>
      <w:proofErr w:type="spellStart"/>
      <w:r w:rsidRPr="001503BE">
        <w:rPr>
          <w:rFonts w:asciiTheme="majorBidi" w:hAnsiTheme="majorBidi" w:cstheme="majorBidi"/>
          <w:sz w:val="40"/>
          <w:szCs w:val="40"/>
          <w:rtl/>
          <w:lang w:eastAsia="fr-FR"/>
        </w:rPr>
        <w:t>اللَّه,</w:t>
      </w:r>
      <w:proofErr w:type="spellEnd"/>
      <w:r w:rsidRPr="001503BE">
        <w:rPr>
          <w:rFonts w:asciiTheme="majorBidi" w:hAnsiTheme="majorBidi" w:cstheme="majorBidi"/>
          <w:sz w:val="40"/>
          <w:szCs w:val="40"/>
          <w:rtl/>
          <w:lang w:eastAsia="fr-FR"/>
        </w:rPr>
        <w:t xml:space="preserve">  وَ الدَلِيلُ قَوْلُهُ </w:t>
      </w:r>
      <w:proofErr w:type="spellStart"/>
      <w:r w:rsidRPr="001503BE">
        <w:rPr>
          <w:rFonts w:asciiTheme="majorBidi" w:hAnsiTheme="majorBidi" w:cstheme="majorBidi"/>
          <w:sz w:val="40"/>
          <w:szCs w:val="40"/>
          <w:rtl/>
          <w:lang w:eastAsia="fr-FR"/>
        </w:rPr>
        <w:t>تَعَاﻟَﻰ:</w:t>
      </w:r>
      <w:proofErr w:type="spellEnd"/>
      <w:r w:rsidRPr="001503BE">
        <w:rPr>
          <w:rFonts w:asciiTheme="majorBidi" w:hAnsiTheme="majorBidi" w:cstheme="majorBidi"/>
          <w:sz w:val="40"/>
          <w:szCs w:val="40"/>
          <w:rtl/>
          <w:lang w:eastAsia="fr-FR"/>
        </w:rPr>
        <w:t xml:space="preserve"> </w:t>
      </w:r>
      <w:r w:rsidRPr="001503BE">
        <w:rPr>
          <w:rFonts w:asciiTheme="majorBidi" w:eastAsia="Times-Roman" w:hAnsiTheme="majorBidi" w:cstheme="majorBidi"/>
          <w:b/>
          <w:bCs/>
          <w:color w:val="E42617"/>
          <w:sz w:val="40"/>
          <w:szCs w:val="40"/>
          <w:rtl/>
        </w:rPr>
        <w:t>وَمَنْ لَمْ يَحْكُمْ بِمَا أَنْزَلَ اللَّهُ فَأُولَئِكَ هُمُ الْكَافِرُونَ</w:t>
      </w:r>
    </w:p>
    <w:p w:rsidR="00DA0F06" w:rsidRPr="009953D6" w:rsidRDefault="00DA0F06" w:rsidP="009953D6">
      <w:pPr>
        <w:pStyle w:val="Sansinterligne"/>
        <w:bidi/>
        <w:rPr>
          <w:sz w:val="36"/>
          <w:rtl/>
          <w:cs/>
        </w:rPr>
      </w:pPr>
    </w:p>
    <w:p w:rsidR="00DA0F06" w:rsidRPr="001503BE" w:rsidRDefault="00DA0F06" w:rsidP="00DA0F06">
      <w:pPr>
        <w:pStyle w:val="Sansinterligne"/>
        <w:bidi/>
        <w:jc w:val="both"/>
        <w:rPr>
          <w:rFonts w:asciiTheme="majorBidi" w:eastAsia="Times-Roman" w:hAnsiTheme="majorBidi" w:cstheme="majorBidi"/>
          <w:b/>
          <w:bCs/>
          <w:color w:val="E42617"/>
          <w:sz w:val="40"/>
          <w:szCs w:val="40"/>
        </w:rPr>
      </w:pPr>
      <w:proofErr w:type="spellStart"/>
      <w:r w:rsidRPr="001503BE">
        <w:rPr>
          <w:rFonts w:asciiTheme="majorBidi" w:hAnsiTheme="majorBidi" w:cstheme="majorBidi"/>
          <w:b/>
          <w:bCs/>
          <w:sz w:val="40"/>
          <w:szCs w:val="40"/>
          <w:rtl/>
          <w:lang w:eastAsia="fr-FR"/>
        </w:rPr>
        <w:t>الرَابِع</w:t>
      </w:r>
      <w:r w:rsidRPr="001503BE">
        <w:rPr>
          <w:rFonts w:asciiTheme="majorBidi" w:hAnsiTheme="majorBidi" w:cstheme="majorBidi"/>
          <w:sz w:val="40"/>
          <w:szCs w:val="40"/>
          <w:rtl/>
          <w:lang w:eastAsia="fr-FR"/>
        </w:rPr>
        <w:t>:</w:t>
      </w:r>
      <w:proofErr w:type="spellEnd"/>
      <w:r w:rsidRPr="001503BE">
        <w:rPr>
          <w:rFonts w:asciiTheme="majorBidi" w:hAnsiTheme="majorBidi" w:cstheme="majorBidi"/>
          <w:sz w:val="40"/>
          <w:szCs w:val="40"/>
          <w:rtl/>
          <w:lang w:eastAsia="fr-FR"/>
        </w:rPr>
        <w:t xml:space="preserve"> الذِي يَدَّعِي عِلْمَ الغَيْبِ مِنْ دُونِ </w:t>
      </w:r>
      <w:proofErr w:type="spellStart"/>
      <w:r w:rsidRPr="001503BE">
        <w:rPr>
          <w:rFonts w:asciiTheme="majorBidi" w:hAnsiTheme="majorBidi" w:cstheme="majorBidi"/>
          <w:sz w:val="40"/>
          <w:szCs w:val="40"/>
          <w:rtl/>
          <w:lang w:eastAsia="fr-FR"/>
        </w:rPr>
        <w:t>اللَّه،</w:t>
      </w:r>
      <w:proofErr w:type="spellEnd"/>
      <w:r w:rsidRPr="001503BE">
        <w:rPr>
          <w:rFonts w:asciiTheme="majorBidi" w:hAnsiTheme="majorBidi" w:cstheme="majorBidi"/>
          <w:sz w:val="40"/>
          <w:szCs w:val="40"/>
          <w:rtl/>
          <w:lang w:eastAsia="fr-FR"/>
        </w:rPr>
        <w:t xml:space="preserve"> وَ الدَلِيلُ قَوْلُهُ </w:t>
      </w:r>
      <w:proofErr w:type="spellStart"/>
      <w:r w:rsidRPr="001503BE">
        <w:rPr>
          <w:rFonts w:asciiTheme="majorBidi" w:hAnsiTheme="majorBidi" w:cstheme="majorBidi"/>
          <w:sz w:val="40"/>
          <w:szCs w:val="40"/>
          <w:rtl/>
          <w:lang w:eastAsia="fr-FR"/>
        </w:rPr>
        <w:t>تَعَاﻟَﻰ:</w:t>
      </w:r>
      <w:proofErr w:type="spellEnd"/>
      <w:r w:rsidRPr="001503BE">
        <w:rPr>
          <w:rFonts w:asciiTheme="majorBidi" w:hAnsiTheme="majorBidi" w:cstheme="majorBidi"/>
          <w:sz w:val="40"/>
          <w:szCs w:val="40"/>
          <w:lang w:eastAsia="fr-FR"/>
        </w:rPr>
        <w:t xml:space="preserve"> </w:t>
      </w:r>
      <w:r w:rsidRPr="001503BE">
        <w:rPr>
          <w:rFonts w:asciiTheme="majorBidi" w:eastAsia="Times-Roman" w:hAnsiTheme="majorBidi" w:cstheme="majorBidi"/>
          <w:b/>
          <w:bCs/>
          <w:color w:val="E42617"/>
          <w:sz w:val="40"/>
          <w:szCs w:val="40"/>
          <w:rtl/>
          <w:lang w:eastAsia="fr-FR"/>
        </w:rPr>
        <w:t xml:space="preserve">عَالِمُ الْغَيْبِ فَلا يُظْهِرُ عَلَى غَيْبِهِ أَحَداً إِلَّا مَنِ ارْتَضَى مِنْ رَسُولٍ فَإِنَّهُ يَسْلُكُ </w:t>
      </w:r>
      <w:r w:rsidRPr="001503BE">
        <w:rPr>
          <w:rFonts w:asciiTheme="majorBidi" w:eastAsia="Times-Roman" w:hAnsiTheme="majorBidi" w:cstheme="majorBidi"/>
          <w:b/>
          <w:bCs/>
          <w:color w:val="E42617"/>
          <w:sz w:val="40"/>
          <w:szCs w:val="40"/>
          <w:rtl/>
        </w:rPr>
        <w:t>مِنْ بَيْنِ يَدَيْهِ وَمِنْ خَلْفِهِ رَصَداً</w:t>
      </w:r>
    </w:p>
    <w:p w:rsidR="00DA0F06" w:rsidRPr="009953D6" w:rsidRDefault="00DA0F06" w:rsidP="009953D6">
      <w:pPr>
        <w:pStyle w:val="Sansinterligne"/>
        <w:bidi/>
      </w:pPr>
    </w:p>
    <w:p w:rsidR="00DA0F06" w:rsidRPr="001503BE" w:rsidRDefault="00DA0F06" w:rsidP="00DA0F06">
      <w:pPr>
        <w:pStyle w:val="Sansinterligne"/>
        <w:bidi/>
        <w:jc w:val="both"/>
        <w:rPr>
          <w:rFonts w:asciiTheme="majorBidi" w:eastAsia="Times-Roman" w:hAnsiTheme="majorBidi" w:cstheme="majorBidi"/>
          <w:b/>
          <w:bCs/>
          <w:color w:val="E42617"/>
          <w:sz w:val="40"/>
          <w:szCs w:val="40"/>
          <w:rtl/>
          <w:lang w:eastAsia="fr-FR"/>
        </w:rPr>
      </w:pPr>
      <w:r w:rsidRPr="001503BE">
        <w:rPr>
          <w:rFonts w:asciiTheme="majorBidi" w:eastAsia="Times-Roman" w:hAnsiTheme="majorBidi" w:cstheme="majorBidi"/>
          <w:sz w:val="40"/>
          <w:szCs w:val="40"/>
          <w:rtl/>
          <w:lang w:eastAsia="fr-FR"/>
        </w:rPr>
        <w:t xml:space="preserve">وَ قَالَ </w:t>
      </w:r>
      <w:proofErr w:type="spellStart"/>
      <w:r w:rsidRPr="001503BE">
        <w:rPr>
          <w:rFonts w:asciiTheme="majorBidi" w:eastAsia="Times-Roman" w:hAnsiTheme="majorBidi" w:cstheme="majorBidi"/>
          <w:sz w:val="40"/>
          <w:szCs w:val="40"/>
          <w:rtl/>
          <w:lang w:eastAsia="fr-FR"/>
        </w:rPr>
        <w:t>تَعَالَى:</w:t>
      </w:r>
      <w:proofErr w:type="spellEnd"/>
      <w:r w:rsidRPr="001503BE">
        <w:rPr>
          <w:rFonts w:asciiTheme="majorBidi" w:eastAsia="Times-Roman" w:hAnsiTheme="majorBidi" w:cstheme="majorBidi"/>
          <w:sz w:val="40"/>
          <w:szCs w:val="40"/>
          <w:rtl/>
          <w:lang w:eastAsia="fr-FR"/>
        </w:rPr>
        <w:t xml:space="preserve"> </w:t>
      </w:r>
      <w:r w:rsidRPr="001503BE">
        <w:rPr>
          <w:rFonts w:asciiTheme="majorBidi" w:eastAsia="Times-Roman" w:hAnsiTheme="majorBidi" w:cstheme="majorBidi"/>
          <w:b/>
          <w:bCs/>
          <w:color w:val="E42617"/>
          <w:sz w:val="40"/>
          <w:szCs w:val="40"/>
          <w:rtl/>
          <w:lang w:eastAsia="fr-FR"/>
        </w:rPr>
        <w:t>وَعِنْدَهُ مَفَاتِحُ الْغَيْبِ لا يَعْلَمُهَا إِلاَّ هُوَ وَيَعْلَمُ مَا فِي الْبَرِّ وَالْبَحْرِ وَمَا تَسْقُطُ مِنْ وَرَقَةٍ إِلاَّ يَعْلَمُهَا وَلا حَبَّةٍ فِي ظُلُمَاتِ الأَرْضِ وَلا رَطْبٍ وَلا يَابِسٍ إِلاَّ فِي كِتَابٍ مُبِين</w:t>
      </w:r>
    </w:p>
    <w:p w:rsidR="007B5A6A" w:rsidRDefault="007B5A6A" w:rsidP="00811F25">
      <w:pPr>
        <w:jc w:val="both"/>
        <w:rPr>
          <w:rFonts w:asciiTheme="majorBidi" w:hAnsiTheme="majorBidi" w:cstheme="majorBidi"/>
          <w:sz w:val="36"/>
          <w:szCs w:val="36"/>
        </w:rPr>
      </w:pPr>
    </w:p>
    <w:p w:rsidR="009953D6" w:rsidRDefault="009953D6" w:rsidP="00811F25">
      <w:pPr>
        <w:jc w:val="both"/>
        <w:rPr>
          <w:rFonts w:asciiTheme="majorBidi" w:hAnsiTheme="majorBidi" w:cstheme="majorBidi"/>
          <w:sz w:val="36"/>
          <w:szCs w:val="36"/>
        </w:rPr>
      </w:pPr>
    </w:p>
    <w:p w:rsidR="009953D6" w:rsidRDefault="009953D6" w:rsidP="00DA0F06">
      <w:pPr>
        <w:pStyle w:val="Sansinterligne"/>
        <w:jc w:val="both"/>
        <w:rPr>
          <w:rFonts w:asciiTheme="majorBidi" w:hAnsiTheme="majorBidi" w:cstheme="majorBidi"/>
          <w:sz w:val="28"/>
          <w:szCs w:val="28"/>
          <w:lang w:eastAsia="fr-FR"/>
        </w:rPr>
      </w:pPr>
    </w:p>
    <w:p w:rsidR="00DA0F06" w:rsidRPr="007B5A6A" w:rsidRDefault="00DA0F06" w:rsidP="00DA0F06">
      <w:pPr>
        <w:pStyle w:val="Sansinterligne"/>
        <w:jc w:val="both"/>
        <w:rPr>
          <w:rFonts w:asciiTheme="majorBidi" w:hAnsiTheme="majorBidi" w:cstheme="majorBidi"/>
        </w:rPr>
      </w:pPr>
      <w:r w:rsidRPr="007B5A6A">
        <w:rPr>
          <w:rFonts w:asciiTheme="majorBidi" w:hAnsiTheme="majorBidi" w:cstheme="majorBidi"/>
          <w:sz w:val="28"/>
          <w:szCs w:val="28"/>
          <w:lang w:eastAsia="fr-FR"/>
        </w:rPr>
        <w:t xml:space="preserve">« </w:t>
      </w:r>
      <w:r w:rsidRPr="007B5A6A">
        <w:rPr>
          <w:rFonts w:asciiTheme="majorBidi" w:hAnsiTheme="majorBidi" w:cstheme="majorBidi"/>
          <w:b/>
          <w:bCs/>
          <w:color w:val="FF0000"/>
          <w:sz w:val="28"/>
          <w:szCs w:val="28"/>
          <w:lang w:eastAsia="fr-FR"/>
        </w:rPr>
        <w:t>N’as-tu pas vu ceux qui prétendent croire à ce qu’on a fait descendre vers toi [prophète] et à ce qu'on a fait descendre avant toi? Ils veulent prendre pour juge le Taghout, alors que c’est en lui qu’on leur a commandé de ne pas croire. Mais le Diable veut les égarer très loin, dans l’égarement</w:t>
      </w:r>
      <w:r w:rsidRPr="007B5A6A">
        <w:rPr>
          <w:rFonts w:asciiTheme="majorBidi" w:hAnsiTheme="majorBidi" w:cstheme="majorBidi"/>
          <w:sz w:val="28"/>
          <w:szCs w:val="28"/>
          <w:lang w:eastAsia="fr-FR"/>
        </w:rPr>
        <w:t xml:space="preserve"> ». Sourate 4 verset 60.</w:t>
      </w:r>
    </w:p>
    <w:p w:rsidR="00DA0F06" w:rsidRPr="007B5A6A" w:rsidRDefault="00DA0F06" w:rsidP="00DA0F06">
      <w:pPr>
        <w:pStyle w:val="Sansinterligne"/>
        <w:jc w:val="both"/>
        <w:rPr>
          <w:rFonts w:asciiTheme="majorBidi" w:hAnsiTheme="majorBidi" w:cstheme="majorBidi"/>
          <w:sz w:val="28"/>
          <w:szCs w:val="28"/>
          <w:lang w:eastAsia="fr-FR"/>
        </w:rPr>
      </w:pPr>
    </w:p>
    <w:p w:rsidR="00DA0F06" w:rsidRPr="007B5A6A" w:rsidRDefault="00DA0F06" w:rsidP="00DA0F06">
      <w:pPr>
        <w:pStyle w:val="Sansinterligne"/>
        <w:jc w:val="both"/>
        <w:rPr>
          <w:rFonts w:asciiTheme="majorBidi" w:hAnsiTheme="majorBidi" w:cstheme="majorBidi"/>
        </w:rPr>
      </w:pPr>
      <w:r w:rsidRPr="007B5A6A">
        <w:rPr>
          <w:rFonts w:asciiTheme="majorBidi" w:hAnsiTheme="majorBidi" w:cstheme="majorBidi"/>
          <w:b/>
          <w:bCs/>
          <w:sz w:val="28"/>
          <w:szCs w:val="28"/>
          <w:lang w:eastAsia="fr-FR"/>
        </w:rPr>
        <w:t>3)</w:t>
      </w:r>
      <w:r w:rsidRPr="007B5A6A">
        <w:rPr>
          <w:rFonts w:asciiTheme="majorBidi" w:hAnsiTheme="majorBidi" w:cstheme="majorBidi"/>
          <w:sz w:val="28"/>
          <w:szCs w:val="28"/>
          <w:lang w:eastAsia="fr-FR"/>
        </w:rPr>
        <w:t xml:space="preserve"> Celui qui gouverne par une autre loi que celle qu’Allah a révélée, la preuve de cela est le verset : « </w:t>
      </w:r>
      <w:r w:rsidRPr="007B5A6A">
        <w:rPr>
          <w:rFonts w:asciiTheme="majorBidi" w:hAnsiTheme="majorBidi" w:cstheme="majorBidi"/>
          <w:b/>
          <w:bCs/>
          <w:color w:val="FF0000"/>
          <w:sz w:val="28"/>
          <w:szCs w:val="28"/>
          <w:lang w:eastAsia="fr-FR"/>
        </w:rPr>
        <w:t>Et ceux qui ne gouvernent pas d’après ce qu’Allah a fait descendre sont les mécréants.</w:t>
      </w:r>
      <w:r w:rsidRPr="007B5A6A">
        <w:rPr>
          <w:rFonts w:asciiTheme="majorBidi" w:hAnsiTheme="majorBidi" w:cstheme="majorBidi"/>
          <w:sz w:val="28"/>
          <w:szCs w:val="28"/>
          <w:lang w:eastAsia="fr-FR"/>
        </w:rPr>
        <w:t xml:space="preserve"> ». Sourate 4 verset 60.</w:t>
      </w:r>
    </w:p>
    <w:p w:rsidR="00DA0F06" w:rsidRPr="007B5A6A" w:rsidRDefault="00DA0F06" w:rsidP="00DA0F06">
      <w:pPr>
        <w:pStyle w:val="Sansinterligne"/>
        <w:jc w:val="both"/>
        <w:rPr>
          <w:rFonts w:asciiTheme="majorBidi" w:hAnsiTheme="majorBidi" w:cstheme="majorBidi"/>
          <w:sz w:val="28"/>
          <w:szCs w:val="28"/>
          <w:lang w:eastAsia="fr-FR"/>
        </w:rPr>
      </w:pPr>
    </w:p>
    <w:p w:rsidR="00DA0F06" w:rsidRPr="007B5A6A" w:rsidRDefault="00DA0F06" w:rsidP="00DA0F06">
      <w:pPr>
        <w:pStyle w:val="Sansinterligne"/>
        <w:jc w:val="both"/>
        <w:rPr>
          <w:rFonts w:asciiTheme="majorBidi" w:hAnsiTheme="majorBidi" w:cstheme="majorBidi"/>
        </w:rPr>
      </w:pPr>
      <w:r w:rsidRPr="007B5A6A">
        <w:rPr>
          <w:rFonts w:asciiTheme="majorBidi" w:hAnsiTheme="majorBidi" w:cstheme="majorBidi"/>
          <w:b/>
          <w:bCs/>
          <w:sz w:val="28"/>
          <w:szCs w:val="28"/>
          <w:lang w:eastAsia="fr-FR"/>
        </w:rPr>
        <w:t>4)</w:t>
      </w:r>
      <w:r w:rsidRPr="007B5A6A">
        <w:rPr>
          <w:rFonts w:asciiTheme="majorBidi" w:hAnsiTheme="majorBidi" w:cstheme="majorBidi"/>
          <w:sz w:val="28"/>
          <w:szCs w:val="28"/>
          <w:lang w:eastAsia="fr-FR"/>
        </w:rPr>
        <w:t xml:space="preserve"> Celui qui prétend connaître l’invisible, et la preuve de cela est le verset : « </w:t>
      </w:r>
      <w:r w:rsidRPr="007B5A6A">
        <w:rPr>
          <w:rFonts w:asciiTheme="majorBidi" w:hAnsiTheme="majorBidi" w:cstheme="majorBidi"/>
          <w:b/>
          <w:bCs/>
          <w:color w:val="FF0000"/>
          <w:sz w:val="28"/>
          <w:szCs w:val="28"/>
          <w:lang w:eastAsia="fr-FR"/>
        </w:rPr>
        <w:t>[C’est Lui] qui connaît le mystère. Il ne dévoile Son mystère à personne, sauf à celui qu’Il agrée comme Messager et qu’Il fait précéder et suivre de gardiens vigilants</w:t>
      </w:r>
      <w:r w:rsidRPr="007B5A6A">
        <w:rPr>
          <w:rFonts w:asciiTheme="majorBidi" w:hAnsiTheme="majorBidi" w:cstheme="majorBidi"/>
          <w:sz w:val="28"/>
          <w:szCs w:val="28"/>
          <w:lang w:eastAsia="fr-FR"/>
        </w:rPr>
        <w:t xml:space="preserve"> ». Sourate 72, verset 26, 27.</w:t>
      </w:r>
    </w:p>
    <w:p w:rsidR="00DA0F06" w:rsidRPr="007B5A6A" w:rsidRDefault="00DA0F06" w:rsidP="00DA0F06">
      <w:pPr>
        <w:pStyle w:val="Sansinterligne"/>
        <w:rPr>
          <w:rFonts w:asciiTheme="majorBidi" w:hAnsiTheme="majorBidi" w:cstheme="majorBidi"/>
        </w:rPr>
      </w:pPr>
    </w:p>
    <w:p w:rsidR="00DA0F06" w:rsidRPr="007B5A6A" w:rsidRDefault="00DA0F06" w:rsidP="0022396D">
      <w:pPr>
        <w:pStyle w:val="Sansinterligne"/>
        <w:jc w:val="both"/>
        <w:rPr>
          <w:rFonts w:asciiTheme="majorBidi" w:hAnsiTheme="majorBidi" w:cstheme="majorBidi"/>
        </w:rPr>
      </w:pPr>
      <w:r w:rsidRPr="007B5A6A">
        <w:rPr>
          <w:rFonts w:asciiTheme="majorBidi" w:hAnsiTheme="majorBidi" w:cstheme="majorBidi"/>
          <w:sz w:val="28"/>
          <w:szCs w:val="28"/>
          <w:lang w:eastAsia="fr-FR"/>
        </w:rPr>
        <w:t xml:space="preserve">Et Le très-haut dit aussi : « </w:t>
      </w:r>
      <w:r w:rsidRPr="007B5A6A">
        <w:rPr>
          <w:rFonts w:asciiTheme="majorBidi" w:hAnsiTheme="majorBidi" w:cstheme="majorBidi"/>
          <w:b/>
          <w:bCs/>
          <w:color w:val="FF0000"/>
          <w:sz w:val="28"/>
          <w:szCs w:val="28"/>
          <w:lang w:eastAsia="fr-FR"/>
        </w:rPr>
        <w:t>C’est Lui qui détient les clefs de l’invisible. Nul autre que Lui ne les connaît. Et Il connaît ce qui est dans la terre ferme comme dans la mer. Et pas une feuille ne tombe qu’Il ne le sache. Et pas une graine dans les ténèbres de la terre, rien de frais ou de sec qui ne soit enregistré dans un livre</w:t>
      </w:r>
      <w:r w:rsidR="0022396D">
        <w:rPr>
          <w:rFonts w:asciiTheme="majorBidi" w:hAnsiTheme="majorBidi" w:cstheme="majorBidi"/>
          <w:b/>
          <w:bCs/>
          <w:color w:val="FF0000"/>
          <w:sz w:val="28"/>
          <w:szCs w:val="28"/>
          <w:lang w:eastAsia="fr-FR"/>
        </w:rPr>
        <w:t xml:space="preserve"> </w:t>
      </w:r>
      <w:r w:rsidRPr="007B5A6A">
        <w:rPr>
          <w:rFonts w:asciiTheme="majorBidi" w:hAnsiTheme="majorBidi" w:cstheme="majorBidi"/>
          <w:b/>
          <w:bCs/>
          <w:color w:val="FF0000"/>
          <w:sz w:val="28"/>
          <w:szCs w:val="28"/>
          <w:lang w:eastAsia="fr-FR"/>
        </w:rPr>
        <w:t>explicite.</w:t>
      </w:r>
      <w:r w:rsidRPr="007B5A6A">
        <w:rPr>
          <w:rFonts w:asciiTheme="majorBidi" w:hAnsiTheme="majorBidi" w:cstheme="majorBidi"/>
          <w:sz w:val="28"/>
          <w:szCs w:val="28"/>
          <w:lang w:eastAsia="fr-FR"/>
        </w:rPr>
        <w:t xml:space="preserve"> ». Sourate 6 verset 59.</w:t>
      </w:r>
    </w:p>
    <w:p w:rsidR="001503BE" w:rsidRDefault="001503BE" w:rsidP="001503BE">
      <w:pPr>
        <w:pStyle w:val="Sansinterligne"/>
        <w:bidi/>
        <w:jc w:val="both"/>
        <w:rPr>
          <w:rFonts w:asciiTheme="majorBidi" w:hAnsiTheme="majorBidi" w:cstheme="majorBidi"/>
          <w:b/>
          <w:bCs/>
          <w:sz w:val="40"/>
          <w:szCs w:val="40"/>
          <w:lang w:eastAsia="fr-FR"/>
        </w:rPr>
      </w:pPr>
    </w:p>
    <w:p w:rsidR="00DA0F06" w:rsidRPr="001503BE" w:rsidRDefault="00DA0F06" w:rsidP="001503BE">
      <w:pPr>
        <w:pStyle w:val="Sansinterligne"/>
        <w:bidi/>
        <w:jc w:val="both"/>
        <w:rPr>
          <w:rFonts w:asciiTheme="majorBidi" w:eastAsia="Times-Roman" w:hAnsiTheme="majorBidi" w:cstheme="majorBidi"/>
          <w:b/>
          <w:bCs/>
          <w:color w:val="E42617"/>
          <w:sz w:val="40"/>
          <w:szCs w:val="40"/>
          <w:rtl/>
          <w:lang w:eastAsia="fr-FR"/>
        </w:rPr>
      </w:pPr>
      <w:proofErr w:type="spellStart"/>
      <w:r w:rsidRPr="001503BE">
        <w:rPr>
          <w:rFonts w:asciiTheme="majorBidi" w:hAnsiTheme="majorBidi" w:cstheme="majorBidi"/>
          <w:b/>
          <w:bCs/>
          <w:sz w:val="40"/>
          <w:szCs w:val="40"/>
          <w:rtl/>
          <w:lang w:eastAsia="fr-FR"/>
        </w:rPr>
        <w:lastRenderedPageBreak/>
        <w:t>الخَامِس</w:t>
      </w:r>
      <w:r w:rsidRPr="001503BE">
        <w:rPr>
          <w:rFonts w:asciiTheme="majorBidi" w:hAnsiTheme="majorBidi" w:cstheme="majorBidi"/>
          <w:sz w:val="40"/>
          <w:szCs w:val="40"/>
          <w:rtl/>
          <w:lang w:eastAsia="fr-FR"/>
        </w:rPr>
        <w:t>:</w:t>
      </w:r>
      <w:proofErr w:type="spellEnd"/>
      <w:r w:rsidRPr="001503BE">
        <w:rPr>
          <w:rFonts w:asciiTheme="majorBidi" w:hAnsiTheme="majorBidi" w:cstheme="majorBidi"/>
          <w:sz w:val="40"/>
          <w:szCs w:val="40"/>
          <w:rtl/>
          <w:lang w:eastAsia="fr-FR"/>
        </w:rPr>
        <w:t xml:space="preserve"> الذي يُعْبَدُ مِنْ دُونِ اللَّهِ وَ هُوَ رَاضٍ </w:t>
      </w:r>
      <w:proofErr w:type="spellStart"/>
      <w:r w:rsidRPr="001503BE">
        <w:rPr>
          <w:rFonts w:asciiTheme="majorBidi" w:hAnsiTheme="majorBidi" w:cstheme="majorBidi"/>
          <w:sz w:val="40"/>
          <w:szCs w:val="40"/>
          <w:rtl/>
          <w:lang w:eastAsia="fr-FR"/>
        </w:rPr>
        <w:t>بِالعِبَادَة،</w:t>
      </w:r>
      <w:proofErr w:type="spellEnd"/>
      <w:r w:rsidRPr="001503BE">
        <w:rPr>
          <w:rFonts w:asciiTheme="majorBidi" w:hAnsiTheme="majorBidi" w:cstheme="majorBidi"/>
          <w:sz w:val="40"/>
          <w:szCs w:val="40"/>
          <w:rtl/>
          <w:lang w:eastAsia="fr-FR"/>
        </w:rPr>
        <w:t xml:space="preserve"> وَ الدَلِيلُ قَوْلُهُ </w:t>
      </w:r>
      <w:proofErr w:type="spellStart"/>
      <w:r w:rsidRPr="001503BE">
        <w:rPr>
          <w:rFonts w:asciiTheme="majorBidi" w:hAnsiTheme="majorBidi" w:cstheme="majorBidi"/>
          <w:sz w:val="40"/>
          <w:szCs w:val="40"/>
          <w:rtl/>
          <w:lang w:eastAsia="fr-FR"/>
        </w:rPr>
        <w:t>تَعَاﻟَﻰ:</w:t>
      </w:r>
      <w:proofErr w:type="spellEnd"/>
      <w:r w:rsidRPr="001503BE">
        <w:rPr>
          <w:rFonts w:asciiTheme="majorBidi" w:hAnsiTheme="majorBidi" w:cstheme="majorBidi"/>
          <w:sz w:val="40"/>
          <w:szCs w:val="40"/>
          <w:rtl/>
          <w:lang w:eastAsia="fr-FR"/>
        </w:rPr>
        <w:t xml:space="preserve"> </w:t>
      </w:r>
      <w:r w:rsidRPr="001503BE">
        <w:rPr>
          <w:rFonts w:asciiTheme="majorBidi" w:eastAsia="Times-Roman" w:hAnsiTheme="majorBidi" w:cstheme="majorBidi"/>
          <w:b/>
          <w:bCs/>
          <w:color w:val="E42617"/>
          <w:sz w:val="40"/>
          <w:szCs w:val="40"/>
          <w:rtl/>
          <w:lang w:eastAsia="fr-FR"/>
        </w:rPr>
        <w:t>وَمَنْ يَقُلْ مِنْهُمْ إِنِّي إِلَهٌ مِنْ دُونِهِ فَذَلِكَ نَجْزِيهِ جَهَنَّمَ كَذَلِكَ نَجْزِي الظَّالِمِينَ</w:t>
      </w:r>
    </w:p>
    <w:p w:rsidR="00DA0F06" w:rsidRPr="001503BE" w:rsidRDefault="00DA0F06" w:rsidP="00DA0F06">
      <w:pPr>
        <w:pStyle w:val="Sansinterligne"/>
        <w:bidi/>
        <w:jc w:val="both"/>
        <w:rPr>
          <w:rFonts w:asciiTheme="majorBidi" w:eastAsia="Times-Roman" w:hAnsiTheme="majorBidi" w:cstheme="majorBidi"/>
          <w:b/>
          <w:bCs/>
          <w:color w:val="E42617"/>
          <w:sz w:val="40"/>
          <w:szCs w:val="40"/>
          <w:rtl/>
          <w:cs/>
          <w:lang w:eastAsia="fr-FR"/>
        </w:rPr>
      </w:pPr>
    </w:p>
    <w:p w:rsidR="001503BE" w:rsidRDefault="00DA0F06" w:rsidP="00DA0F06">
      <w:pPr>
        <w:pStyle w:val="Sansinterligne"/>
        <w:bidi/>
        <w:jc w:val="both"/>
        <w:rPr>
          <w:rFonts w:asciiTheme="majorBidi" w:hAnsiTheme="majorBidi" w:cstheme="majorBidi"/>
          <w:sz w:val="40"/>
          <w:szCs w:val="40"/>
          <w:lang w:eastAsia="fr-FR"/>
        </w:rPr>
      </w:pPr>
      <w:r w:rsidRPr="001503BE">
        <w:rPr>
          <w:rFonts w:asciiTheme="majorBidi" w:hAnsiTheme="majorBidi" w:cstheme="majorBidi"/>
          <w:sz w:val="40"/>
          <w:szCs w:val="40"/>
          <w:rtl/>
          <w:lang w:eastAsia="fr-FR"/>
        </w:rPr>
        <w:t xml:space="preserve">وَ اعْلَمْ أَنَّ الإِنْسَانَ لاَ يَصيرُ مُؤْمِنًا بِاللَّهِ إِلاَ بِالكُفْرِ </w:t>
      </w:r>
      <w:proofErr w:type="spellStart"/>
      <w:r w:rsidRPr="001503BE">
        <w:rPr>
          <w:rFonts w:asciiTheme="majorBidi" w:hAnsiTheme="majorBidi" w:cstheme="majorBidi"/>
          <w:sz w:val="40"/>
          <w:szCs w:val="40"/>
          <w:rtl/>
          <w:lang w:eastAsia="fr-FR"/>
        </w:rPr>
        <w:t>بِالطَاغُوت،</w:t>
      </w:r>
      <w:proofErr w:type="spellEnd"/>
      <w:r w:rsidRPr="001503BE">
        <w:rPr>
          <w:rFonts w:asciiTheme="majorBidi" w:hAnsiTheme="majorBidi" w:cstheme="majorBidi"/>
          <w:sz w:val="40"/>
          <w:szCs w:val="40"/>
          <w:rtl/>
          <w:lang w:eastAsia="fr-FR"/>
        </w:rPr>
        <w:t xml:space="preserve"> وَ الدَلِيلُ قَوْلُهُ تَعَاﻟَﻰ: </w:t>
      </w:r>
    </w:p>
    <w:p w:rsidR="001503BE" w:rsidRDefault="001503BE" w:rsidP="001503BE">
      <w:pPr>
        <w:pStyle w:val="Sansinterligne"/>
        <w:bidi/>
        <w:jc w:val="both"/>
        <w:rPr>
          <w:rFonts w:asciiTheme="majorBidi" w:hAnsiTheme="majorBidi" w:cstheme="majorBidi"/>
          <w:sz w:val="40"/>
          <w:szCs w:val="40"/>
          <w:lang w:eastAsia="fr-FR"/>
        </w:rPr>
      </w:pPr>
    </w:p>
    <w:p w:rsidR="00DA0F06" w:rsidRPr="001503BE" w:rsidRDefault="00DA0F06" w:rsidP="001503BE">
      <w:pPr>
        <w:pStyle w:val="Sansinterligne"/>
        <w:bidi/>
        <w:jc w:val="both"/>
        <w:rPr>
          <w:rFonts w:asciiTheme="majorBidi" w:eastAsia="Times-Roman" w:hAnsiTheme="majorBidi" w:cstheme="majorBidi"/>
          <w:b/>
          <w:bCs/>
          <w:color w:val="E42617"/>
          <w:sz w:val="40"/>
          <w:szCs w:val="40"/>
          <w:rtl/>
          <w:lang w:eastAsia="fr-FR"/>
        </w:rPr>
      </w:pPr>
      <w:r w:rsidRPr="001503BE">
        <w:rPr>
          <w:rFonts w:asciiTheme="majorBidi" w:eastAsia="Times-Roman" w:hAnsiTheme="majorBidi" w:cstheme="majorBidi"/>
          <w:b/>
          <w:bCs/>
          <w:color w:val="E42617"/>
          <w:sz w:val="40"/>
          <w:szCs w:val="40"/>
          <w:rtl/>
          <w:lang w:eastAsia="fr-FR"/>
        </w:rPr>
        <w:t>فَمَنْ يَكْفُرْ بِالطَّاغُوتِ وَيُؤْمِنْ بِاللَّهِ فَقَدِ اسْتَمْسَكَ بِالْعُرْوَةِ الْوُثْقَى لا انْفِصَامَ لَهَا وَاللَّهُ سَمِيعٌ عَلِيمٌ</w:t>
      </w:r>
    </w:p>
    <w:p w:rsidR="00DA0F06" w:rsidRPr="001503BE" w:rsidRDefault="00DA0F06" w:rsidP="00DA0F06">
      <w:pPr>
        <w:pStyle w:val="Sansinterligne"/>
        <w:bidi/>
        <w:rPr>
          <w:rFonts w:asciiTheme="majorBidi" w:hAnsiTheme="majorBidi" w:cstheme="majorBidi"/>
          <w:kern w:val="3"/>
          <w:sz w:val="24"/>
          <w:szCs w:val="24"/>
          <w:rtl/>
          <w:lang w:eastAsia="fr-FR"/>
        </w:rPr>
      </w:pPr>
    </w:p>
    <w:p w:rsidR="001503BE" w:rsidRDefault="00DA0F06" w:rsidP="00DA0F06">
      <w:pPr>
        <w:bidi/>
        <w:jc w:val="both"/>
        <w:rPr>
          <w:rFonts w:asciiTheme="majorBidi" w:hAnsiTheme="majorBidi" w:cstheme="majorBidi"/>
          <w:sz w:val="40"/>
          <w:szCs w:val="40"/>
          <w:lang w:eastAsia="fr-FR"/>
        </w:rPr>
      </w:pPr>
      <w:proofErr w:type="spellStart"/>
      <w:proofErr w:type="gramStart"/>
      <w:r w:rsidRPr="001503BE">
        <w:rPr>
          <w:rFonts w:asciiTheme="majorBidi" w:hAnsiTheme="majorBidi" w:cstheme="majorBidi"/>
          <w:b/>
          <w:bCs/>
          <w:color w:val="002060"/>
          <w:sz w:val="40"/>
          <w:szCs w:val="40"/>
          <w:rtl/>
          <w:lang w:eastAsia="fr-FR"/>
        </w:rPr>
        <w:t>الرُشْدُ</w:t>
      </w:r>
      <w:proofErr w:type="gramEnd"/>
      <w:r w:rsidRPr="001503BE">
        <w:rPr>
          <w:rFonts w:asciiTheme="majorBidi" w:hAnsiTheme="majorBidi" w:cstheme="majorBidi"/>
          <w:sz w:val="40"/>
          <w:szCs w:val="40"/>
          <w:rtl/>
          <w:lang w:eastAsia="fr-FR"/>
        </w:rPr>
        <w:t>،</w:t>
      </w:r>
      <w:proofErr w:type="spellEnd"/>
      <w:r w:rsidRPr="001503BE">
        <w:rPr>
          <w:rFonts w:asciiTheme="majorBidi" w:hAnsiTheme="majorBidi" w:cstheme="majorBidi"/>
          <w:sz w:val="40"/>
          <w:szCs w:val="40"/>
          <w:rtl/>
          <w:lang w:eastAsia="fr-FR"/>
        </w:rPr>
        <w:t xml:space="preserve"> دِينُ مُحَمَدٍ صَلَى اللَّهُ عَلَيْهِ وَ سَلَّمَ, </w:t>
      </w:r>
    </w:p>
    <w:p w:rsidR="001503BE" w:rsidRDefault="001503BE" w:rsidP="001503BE">
      <w:pPr>
        <w:pStyle w:val="Sansinterligne"/>
        <w:bidi/>
        <w:rPr>
          <w:lang w:eastAsia="fr-FR"/>
        </w:rPr>
      </w:pPr>
    </w:p>
    <w:p w:rsidR="001503BE" w:rsidRDefault="00DA0F06" w:rsidP="001503BE">
      <w:pPr>
        <w:bidi/>
        <w:jc w:val="both"/>
        <w:rPr>
          <w:rFonts w:asciiTheme="majorBidi" w:hAnsiTheme="majorBidi" w:cstheme="majorBidi"/>
          <w:sz w:val="40"/>
          <w:szCs w:val="40"/>
          <w:lang w:eastAsia="fr-FR"/>
        </w:rPr>
      </w:pPr>
      <w:r w:rsidRPr="001503BE">
        <w:rPr>
          <w:rFonts w:asciiTheme="majorBidi" w:hAnsiTheme="majorBidi" w:cstheme="majorBidi"/>
          <w:sz w:val="40"/>
          <w:szCs w:val="40"/>
          <w:rtl/>
          <w:lang w:eastAsia="fr-FR"/>
        </w:rPr>
        <w:t xml:space="preserve">وَ </w:t>
      </w:r>
      <w:proofErr w:type="spellStart"/>
      <w:r w:rsidRPr="001503BE">
        <w:rPr>
          <w:rFonts w:asciiTheme="majorBidi" w:hAnsiTheme="majorBidi" w:cstheme="majorBidi"/>
          <w:b/>
          <w:bCs/>
          <w:color w:val="002060"/>
          <w:sz w:val="40"/>
          <w:szCs w:val="40"/>
          <w:rtl/>
          <w:lang w:eastAsia="fr-FR"/>
        </w:rPr>
        <w:t>الغَيُّ</w:t>
      </w:r>
      <w:r w:rsidRPr="001503BE">
        <w:rPr>
          <w:rFonts w:asciiTheme="majorBidi" w:hAnsiTheme="majorBidi" w:cstheme="majorBidi"/>
          <w:sz w:val="40"/>
          <w:szCs w:val="40"/>
          <w:rtl/>
          <w:lang w:eastAsia="fr-FR"/>
        </w:rPr>
        <w:t>،</w:t>
      </w:r>
      <w:proofErr w:type="spellEnd"/>
      <w:r w:rsidRPr="001503BE">
        <w:rPr>
          <w:rFonts w:asciiTheme="majorBidi" w:hAnsiTheme="majorBidi" w:cstheme="majorBidi"/>
          <w:sz w:val="40"/>
          <w:szCs w:val="40"/>
          <w:rtl/>
          <w:lang w:eastAsia="fr-FR"/>
        </w:rPr>
        <w:t xml:space="preserve"> دِينُ  أَبِي جَهْلٍ, </w:t>
      </w:r>
    </w:p>
    <w:p w:rsidR="001503BE" w:rsidRDefault="001503BE" w:rsidP="001503BE">
      <w:pPr>
        <w:pStyle w:val="Sansinterligne"/>
        <w:bidi/>
        <w:rPr>
          <w:lang w:eastAsia="fr-FR"/>
        </w:rPr>
      </w:pPr>
    </w:p>
    <w:p w:rsidR="00DA0F06" w:rsidRPr="001503BE" w:rsidRDefault="00DA0F06" w:rsidP="001503BE">
      <w:pPr>
        <w:bidi/>
        <w:jc w:val="both"/>
        <w:rPr>
          <w:rFonts w:asciiTheme="majorBidi" w:hAnsiTheme="majorBidi" w:cstheme="majorBidi"/>
          <w:sz w:val="40"/>
          <w:szCs w:val="40"/>
          <w:rtl/>
          <w:lang w:eastAsia="fr-FR"/>
        </w:rPr>
      </w:pPr>
      <w:r w:rsidRPr="001503BE">
        <w:rPr>
          <w:rFonts w:asciiTheme="majorBidi" w:hAnsiTheme="majorBidi" w:cstheme="majorBidi"/>
          <w:sz w:val="40"/>
          <w:szCs w:val="40"/>
          <w:rtl/>
          <w:lang w:eastAsia="fr-FR"/>
        </w:rPr>
        <w:t xml:space="preserve">وَ </w:t>
      </w:r>
      <w:r w:rsidRPr="001503BE">
        <w:rPr>
          <w:rFonts w:asciiTheme="majorBidi" w:hAnsiTheme="majorBidi" w:cstheme="majorBidi"/>
          <w:b/>
          <w:bCs/>
          <w:color w:val="002060"/>
          <w:sz w:val="40"/>
          <w:szCs w:val="40"/>
          <w:rtl/>
          <w:lang w:eastAsia="fr-FR"/>
        </w:rPr>
        <w:t xml:space="preserve">العُرْوَةُ </w:t>
      </w:r>
      <w:proofErr w:type="spellStart"/>
      <w:r w:rsidRPr="001503BE">
        <w:rPr>
          <w:rFonts w:asciiTheme="majorBidi" w:hAnsiTheme="majorBidi" w:cstheme="majorBidi"/>
          <w:b/>
          <w:bCs/>
          <w:color w:val="002060"/>
          <w:sz w:val="40"/>
          <w:szCs w:val="40"/>
          <w:rtl/>
          <w:lang w:eastAsia="fr-FR"/>
        </w:rPr>
        <w:t>الوُثْقَى</w:t>
      </w:r>
      <w:r w:rsidRPr="001503BE">
        <w:rPr>
          <w:rFonts w:asciiTheme="majorBidi" w:hAnsiTheme="majorBidi" w:cstheme="majorBidi"/>
          <w:sz w:val="40"/>
          <w:szCs w:val="40"/>
          <w:rtl/>
          <w:lang w:eastAsia="fr-FR"/>
        </w:rPr>
        <w:t>،</w:t>
      </w:r>
      <w:proofErr w:type="spellEnd"/>
      <w:r w:rsidRPr="001503BE">
        <w:rPr>
          <w:rFonts w:asciiTheme="majorBidi" w:hAnsiTheme="majorBidi" w:cstheme="majorBidi"/>
          <w:sz w:val="40"/>
          <w:szCs w:val="40"/>
          <w:rtl/>
          <w:lang w:eastAsia="fr-FR"/>
        </w:rPr>
        <w:t xml:space="preserve"> شَهَادَةُ أَنْ لَا إِلَهَ إَلاَّ </w:t>
      </w:r>
      <w:proofErr w:type="spellStart"/>
      <w:r w:rsidRPr="001503BE">
        <w:rPr>
          <w:rFonts w:asciiTheme="majorBidi" w:hAnsiTheme="majorBidi" w:cstheme="majorBidi"/>
          <w:sz w:val="40"/>
          <w:szCs w:val="40"/>
          <w:rtl/>
          <w:lang w:eastAsia="fr-FR"/>
        </w:rPr>
        <w:t>اللَّهُ،</w:t>
      </w:r>
      <w:proofErr w:type="spellEnd"/>
      <w:r w:rsidRPr="001503BE">
        <w:rPr>
          <w:rFonts w:asciiTheme="majorBidi" w:hAnsiTheme="majorBidi" w:cstheme="majorBidi"/>
          <w:sz w:val="40"/>
          <w:szCs w:val="40"/>
          <w:rtl/>
          <w:lang w:eastAsia="fr-FR"/>
        </w:rPr>
        <w:t xml:space="preserve"> وَ هِيَ مُتَضَمِّنَةٌ لِلنَّفْيِ وَ </w:t>
      </w:r>
      <w:proofErr w:type="spellStart"/>
      <w:r w:rsidRPr="001503BE">
        <w:rPr>
          <w:rFonts w:asciiTheme="majorBidi" w:hAnsiTheme="majorBidi" w:cstheme="majorBidi"/>
          <w:sz w:val="40"/>
          <w:szCs w:val="40"/>
          <w:rtl/>
          <w:lang w:eastAsia="fr-FR"/>
        </w:rPr>
        <w:t>الإِثْبَاتِ،</w:t>
      </w:r>
      <w:proofErr w:type="spellEnd"/>
      <w:r w:rsidRPr="001503BE">
        <w:rPr>
          <w:rFonts w:asciiTheme="majorBidi" w:hAnsiTheme="majorBidi" w:cstheme="majorBidi"/>
          <w:sz w:val="40"/>
          <w:szCs w:val="40"/>
          <w:rtl/>
          <w:lang w:eastAsia="fr-FR"/>
        </w:rPr>
        <w:t xml:space="preserve"> تَنْفِي جَمِيعَ أَنْوَاعِ العِبَادَةِ عَنْ غَيْرِ اللَّهِ  </w:t>
      </w:r>
      <w:proofErr w:type="spellStart"/>
      <w:r w:rsidRPr="001503BE">
        <w:rPr>
          <w:rFonts w:asciiTheme="majorBidi" w:hAnsiTheme="majorBidi" w:cstheme="majorBidi"/>
          <w:sz w:val="40"/>
          <w:szCs w:val="40"/>
          <w:rtl/>
          <w:lang w:eastAsia="fr-FR"/>
        </w:rPr>
        <w:t>تَعَاﻟَﻰ،</w:t>
      </w:r>
      <w:proofErr w:type="spellEnd"/>
      <w:r w:rsidRPr="001503BE">
        <w:rPr>
          <w:rFonts w:asciiTheme="majorBidi" w:hAnsiTheme="majorBidi" w:cstheme="majorBidi"/>
          <w:sz w:val="40"/>
          <w:szCs w:val="40"/>
          <w:rtl/>
          <w:lang w:eastAsia="fr-FR"/>
        </w:rPr>
        <w:t xml:space="preserve"> وَ تُثْبِتُ جَمِيعَ أَنْوَاعِ العِبَادَةِ كُلِّهَا لِلَّهِ وَحْدَهُ لاَ شَرِيكَ لَهُ</w:t>
      </w:r>
    </w:p>
    <w:p w:rsidR="001503BE" w:rsidRDefault="001503BE" w:rsidP="00DA0F06">
      <w:pPr>
        <w:pStyle w:val="Sansinterligne"/>
        <w:jc w:val="both"/>
        <w:rPr>
          <w:rFonts w:asciiTheme="majorBidi" w:hAnsiTheme="majorBidi" w:cstheme="majorBidi"/>
          <w:b/>
          <w:bCs/>
          <w:sz w:val="28"/>
          <w:szCs w:val="28"/>
          <w:lang w:eastAsia="fr-FR"/>
        </w:rPr>
      </w:pPr>
    </w:p>
    <w:p w:rsidR="00DA0F06" w:rsidRPr="007B5A6A" w:rsidRDefault="00DA0F06" w:rsidP="00DA0F06">
      <w:pPr>
        <w:pStyle w:val="Sansinterligne"/>
        <w:jc w:val="both"/>
        <w:rPr>
          <w:rFonts w:asciiTheme="majorBidi" w:hAnsiTheme="majorBidi" w:cstheme="majorBidi"/>
        </w:rPr>
      </w:pPr>
      <w:r w:rsidRPr="007B5A6A">
        <w:rPr>
          <w:rFonts w:asciiTheme="majorBidi" w:hAnsiTheme="majorBidi" w:cstheme="majorBidi"/>
          <w:b/>
          <w:bCs/>
          <w:sz w:val="28"/>
          <w:szCs w:val="28"/>
          <w:lang w:eastAsia="fr-FR"/>
        </w:rPr>
        <w:lastRenderedPageBreak/>
        <w:t>5)</w:t>
      </w:r>
      <w:r w:rsidRPr="007B5A6A">
        <w:rPr>
          <w:rFonts w:asciiTheme="majorBidi" w:hAnsiTheme="majorBidi" w:cstheme="majorBidi"/>
          <w:sz w:val="28"/>
          <w:szCs w:val="28"/>
          <w:lang w:eastAsia="fr-FR"/>
        </w:rPr>
        <w:t xml:space="preserve"> Celui qui est adoré en dehors d’Allah tout en étant satisfait de cette adoration, et la preuve réside dans la parole d’Allah : « </w:t>
      </w:r>
      <w:r w:rsidRPr="007B5A6A">
        <w:rPr>
          <w:rFonts w:asciiTheme="majorBidi" w:hAnsiTheme="majorBidi" w:cstheme="majorBidi"/>
          <w:b/>
          <w:bCs/>
          <w:color w:val="FF0000"/>
          <w:sz w:val="28"/>
          <w:szCs w:val="28"/>
          <w:lang w:eastAsia="fr-FR"/>
        </w:rPr>
        <w:t>Et quiconque d’entre eux dirait: "Je suis une divinité en dehors de Lui". Nous le rétribuerons de l’Enfer. C'est ainsi que Nous rétribuons les injustes</w:t>
      </w:r>
      <w:r w:rsidRPr="007B5A6A">
        <w:rPr>
          <w:rFonts w:asciiTheme="majorBidi" w:hAnsiTheme="majorBidi" w:cstheme="majorBidi"/>
          <w:sz w:val="28"/>
          <w:szCs w:val="28"/>
          <w:lang w:eastAsia="fr-FR"/>
        </w:rPr>
        <w:t xml:space="preserve"> ». Sourate 21 verset 29.</w:t>
      </w:r>
    </w:p>
    <w:p w:rsidR="00DA0F06" w:rsidRPr="007B5A6A" w:rsidRDefault="00DA0F06" w:rsidP="00DA0F06">
      <w:pPr>
        <w:pStyle w:val="Sansinterligne"/>
        <w:jc w:val="both"/>
        <w:rPr>
          <w:rFonts w:asciiTheme="majorBidi" w:hAnsiTheme="majorBidi" w:cstheme="majorBidi"/>
          <w:color w:val="006400"/>
          <w:sz w:val="28"/>
          <w:szCs w:val="28"/>
          <w:lang w:eastAsia="fr-FR"/>
        </w:rPr>
      </w:pPr>
    </w:p>
    <w:p w:rsidR="001503BE" w:rsidRDefault="00DA0F06" w:rsidP="00DA0F06">
      <w:pPr>
        <w:pStyle w:val="Sansinterligne"/>
        <w:jc w:val="both"/>
        <w:rPr>
          <w:rFonts w:asciiTheme="majorBidi" w:hAnsiTheme="majorBidi" w:cstheme="majorBidi"/>
          <w:sz w:val="28"/>
          <w:szCs w:val="28"/>
          <w:lang w:eastAsia="fr-FR"/>
        </w:rPr>
      </w:pPr>
      <w:r w:rsidRPr="007B5A6A">
        <w:rPr>
          <w:rFonts w:asciiTheme="majorBidi" w:hAnsiTheme="majorBidi" w:cstheme="majorBidi"/>
          <w:sz w:val="28"/>
          <w:szCs w:val="28"/>
          <w:lang w:eastAsia="fr-FR"/>
        </w:rPr>
        <w:t xml:space="preserve">Et saches, que l’homme ne sera pas croyant en Allah tant qu’il n’aura pas mécru au Tâghoût. La preuve de cela est la parole d’Allah : </w:t>
      </w:r>
    </w:p>
    <w:p w:rsidR="001503BE" w:rsidRDefault="001503BE" w:rsidP="00DA0F06">
      <w:pPr>
        <w:pStyle w:val="Sansinterligne"/>
        <w:jc w:val="both"/>
        <w:rPr>
          <w:rFonts w:asciiTheme="majorBidi" w:hAnsiTheme="majorBidi" w:cstheme="majorBidi"/>
          <w:sz w:val="28"/>
          <w:szCs w:val="28"/>
          <w:lang w:eastAsia="fr-FR"/>
        </w:rPr>
      </w:pPr>
    </w:p>
    <w:p w:rsidR="00DA0F06" w:rsidRPr="007B5A6A" w:rsidRDefault="00DA0F06" w:rsidP="00DA0F06">
      <w:pPr>
        <w:pStyle w:val="Sansinterligne"/>
        <w:jc w:val="both"/>
        <w:rPr>
          <w:rFonts w:asciiTheme="majorBidi" w:hAnsiTheme="majorBidi" w:cstheme="majorBidi"/>
        </w:rPr>
      </w:pPr>
      <w:r w:rsidRPr="007B5A6A">
        <w:rPr>
          <w:rFonts w:asciiTheme="majorBidi" w:hAnsiTheme="majorBidi" w:cstheme="majorBidi"/>
          <w:sz w:val="28"/>
          <w:szCs w:val="28"/>
          <w:lang w:eastAsia="fr-FR"/>
        </w:rPr>
        <w:t xml:space="preserve">« </w:t>
      </w:r>
      <w:r w:rsidRPr="007B5A6A">
        <w:rPr>
          <w:rFonts w:asciiTheme="majorBidi" w:hAnsiTheme="majorBidi" w:cstheme="majorBidi"/>
          <w:b/>
          <w:bCs/>
          <w:color w:val="FF0000"/>
          <w:sz w:val="28"/>
          <w:szCs w:val="28"/>
          <w:lang w:eastAsia="fr-FR"/>
        </w:rPr>
        <w:t>La guidée et la déviation se sont clairement dissocié. Dès lors, quiconque mécroit au Tâghoût et croit en Allah, il s’est certes accroché à l’anse ferme et inébranlable, et Allah Entend tout et Sait</w:t>
      </w:r>
      <w:r w:rsidRPr="007B5A6A">
        <w:rPr>
          <w:rFonts w:asciiTheme="majorBidi" w:hAnsiTheme="majorBidi" w:cstheme="majorBidi"/>
          <w:sz w:val="28"/>
          <w:szCs w:val="28"/>
          <w:lang w:eastAsia="fr-FR"/>
        </w:rPr>
        <w:t> ». Sourate 2 verset 256.</w:t>
      </w:r>
    </w:p>
    <w:p w:rsidR="00DA0F06" w:rsidRPr="007B5A6A" w:rsidRDefault="00DA0F06" w:rsidP="00DA0F06">
      <w:pPr>
        <w:pStyle w:val="Sansinterligne"/>
        <w:jc w:val="both"/>
        <w:rPr>
          <w:rFonts w:asciiTheme="majorBidi" w:hAnsiTheme="majorBidi" w:cstheme="majorBidi"/>
          <w:sz w:val="28"/>
          <w:szCs w:val="28"/>
          <w:lang w:eastAsia="fr-FR"/>
        </w:rPr>
      </w:pPr>
    </w:p>
    <w:p w:rsidR="00DA0F06" w:rsidRPr="007B5A6A" w:rsidRDefault="00DA0F06" w:rsidP="00DA0F06">
      <w:pPr>
        <w:pStyle w:val="Sansinterligne"/>
        <w:jc w:val="both"/>
        <w:rPr>
          <w:rFonts w:asciiTheme="majorBidi" w:hAnsiTheme="majorBidi" w:cstheme="majorBidi"/>
          <w:sz w:val="28"/>
          <w:szCs w:val="28"/>
          <w:lang w:eastAsia="fr-FR"/>
        </w:rPr>
      </w:pPr>
      <w:r w:rsidRPr="001503BE">
        <w:rPr>
          <w:rFonts w:asciiTheme="majorBidi" w:hAnsiTheme="majorBidi" w:cstheme="majorBidi"/>
          <w:color w:val="002060"/>
          <w:sz w:val="28"/>
          <w:szCs w:val="28"/>
          <w:u w:val="single"/>
          <w:lang w:eastAsia="fr-FR"/>
        </w:rPr>
        <w:t>La guidée</w:t>
      </w:r>
      <w:r w:rsidRPr="007B5A6A">
        <w:rPr>
          <w:rFonts w:asciiTheme="majorBidi" w:hAnsiTheme="majorBidi" w:cstheme="majorBidi"/>
          <w:sz w:val="28"/>
          <w:szCs w:val="28"/>
          <w:lang w:eastAsia="fr-FR"/>
        </w:rPr>
        <w:t> : c’est la religion de Mo</w:t>
      </w:r>
      <w:r w:rsidRPr="002067E7">
        <w:rPr>
          <w:rFonts w:asciiTheme="majorBidi" w:hAnsiTheme="majorBidi" w:cstheme="majorBidi"/>
          <w:sz w:val="28"/>
          <w:szCs w:val="28"/>
          <w:u w:val="single"/>
          <w:lang w:eastAsia="fr-FR"/>
        </w:rPr>
        <w:t>h</w:t>
      </w:r>
      <w:r w:rsidRPr="007B5A6A">
        <w:rPr>
          <w:rFonts w:asciiTheme="majorBidi" w:hAnsiTheme="majorBidi" w:cstheme="majorBidi"/>
          <w:sz w:val="28"/>
          <w:szCs w:val="28"/>
          <w:lang w:eastAsia="fr-FR"/>
        </w:rPr>
        <w:t>ammad (</w:t>
      </w:r>
      <w:proofErr w:type="spellStart"/>
      <w:r w:rsidRPr="007B5A6A">
        <w:rPr>
          <w:rFonts w:asciiTheme="majorBidi" w:hAnsiTheme="majorBidi" w:cstheme="majorBidi"/>
          <w:sz w:val="28"/>
          <w:szCs w:val="28"/>
          <w:lang w:eastAsia="fr-FR"/>
        </w:rPr>
        <w:t>salla</w:t>
      </w:r>
      <w:proofErr w:type="spellEnd"/>
      <w:r w:rsidRPr="007B5A6A">
        <w:rPr>
          <w:rFonts w:asciiTheme="majorBidi" w:hAnsiTheme="majorBidi" w:cstheme="majorBidi"/>
          <w:sz w:val="28"/>
          <w:szCs w:val="28"/>
          <w:lang w:eastAsia="fr-FR"/>
        </w:rPr>
        <w:t xml:space="preserve"> </w:t>
      </w:r>
      <w:proofErr w:type="spellStart"/>
      <w:r w:rsidRPr="007B5A6A">
        <w:rPr>
          <w:rFonts w:asciiTheme="majorBidi" w:hAnsiTheme="majorBidi" w:cstheme="majorBidi"/>
          <w:sz w:val="28"/>
          <w:szCs w:val="28"/>
          <w:lang w:eastAsia="fr-FR"/>
        </w:rPr>
        <w:t>Allahou</w:t>
      </w:r>
      <w:proofErr w:type="spellEnd"/>
      <w:r w:rsidRPr="007B5A6A">
        <w:rPr>
          <w:rFonts w:asciiTheme="majorBidi" w:hAnsiTheme="majorBidi" w:cstheme="majorBidi"/>
          <w:sz w:val="28"/>
          <w:szCs w:val="28"/>
          <w:lang w:eastAsia="fr-FR"/>
        </w:rPr>
        <w:t xml:space="preserve"> ‘</w:t>
      </w:r>
      <w:proofErr w:type="spellStart"/>
      <w:r w:rsidRPr="007B5A6A">
        <w:rPr>
          <w:rFonts w:asciiTheme="majorBidi" w:hAnsiTheme="majorBidi" w:cstheme="majorBidi"/>
          <w:sz w:val="28"/>
          <w:szCs w:val="28"/>
          <w:lang w:eastAsia="fr-FR"/>
        </w:rPr>
        <w:t>alayhi</w:t>
      </w:r>
      <w:proofErr w:type="spellEnd"/>
      <w:r w:rsidRPr="007B5A6A">
        <w:rPr>
          <w:rFonts w:asciiTheme="majorBidi" w:hAnsiTheme="majorBidi" w:cstheme="majorBidi"/>
          <w:sz w:val="28"/>
          <w:szCs w:val="28"/>
          <w:lang w:eastAsia="fr-FR"/>
        </w:rPr>
        <w:t xml:space="preserve"> </w:t>
      </w:r>
      <w:proofErr w:type="spellStart"/>
      <w:r w:rsidRPr="007B5A6A">
        <w:rPr>
          <w:rFonts w:asciiTheme="majorBidi" w:hAnsiTheme="majorBidi" w:cstheme="majorBidi"/>
          <w:sz w:val="28"/>
          <w:szCs w:val="28"/>
          <w:lang w:eastAsia="fr-FR"/>
        </w:rPr>
        <w:t>wa</w:t>
      </w:r>
      <w:proofErr w:type="spellEnd"/>
      <w:r w:rsidRPr="007B5A6A">
        <w:rPr>
          <w:rFonts w:asciiTheme="majorBidi" w:hAnsiTheme="majorBidi" w:cstheme="majorBidi"/>
          <w:sz w:val="28"/>
          <w:szCs w:val="28"/>
          <w:lang w:eastAsia="fr-FR"/>
        </w:rPr>
        <w:t xml:space="preserve"> </w:t>
      </w:r>
      <w:proofErr w:type="spellStart"/>
      <w:r w:rsidRPr="007B5A6A">
        <w:rPr>
          <w:rFonts w:asciiTheme="majorBidi" w:hAnsiTheme="majorBidi" w:cstheme="majorBidi"/>
          <w:sz w:val="28"/>
          <w:szCs w:val="28"/>
          <w:lang w:eastAsia="fr-FR"/>
        </w:rPr>
        <w:t>sallam</w:t>
      </w:r>
      <w:proofErr w:type="spellEnd"/>
      <w:r w:rsidRPr="007B5A6A">
        <w:rPr>
          <w:rFonts w:asciiTheme="majorBidi" w:hAnsiTheme="majorBidi" w:cstheme="majorBidi"/>
          <w:sz w:val="28"/>
          <w:szCs w:val="28"/>
          <w:lang w:eastAsia="fr-FR"/>
        </w:rPr>
        <w:t>).</w:t>
      </w:r>
    </w:p>
    <w:p w:rsidR="00DA0F06" w:rsidRPr="007B5A6A" w:rsidRDefault="00DA0F06" w:rsidP="00DA0F06">
      <w:pPr>
        <w:pStyle w:val="Sansinterligne"/>
        <w:jc w:val="both"/>
        <w:rPr>
          <w:rFonts w:asciiTheme="majorBidi" w:hAnsiTheme="majorBidi" w:cstheme="majorBidi"/>
          <w:sz w:val="28"/>
          <w:szCs w:val="28"/>
          <w:lang w:eastAsia="fr-FR"/>
        </w:rPr>
      </w:pPr>
    </w:p>
    <w:p w:rsidR="00DA0F06" w:rsidRPr="007B5A6A" w:rsidRDefault="00DA0F06" w:rsidP="00DA0F06">
      <w:pPr>
        <w:pStyle w:val="Sansinterligne"/>
        <w:jc w:val="both"/>
        <w:rPr>
          <w:rFonts w:asciiTheme="majorBidi" w:hAnsiTheme="majorBidi" w:cstheme="majorBidi"/>
          <w:sz w:val="28"/>
          <w:szCs w:val="28"/>
          <w:lang w:eastAsia="fr-FR"/>
        </w:rPr>
      </w:pPr>
      <w:r w:rsidRPr="001503BE">
        <w:rPr>
          <w:rFonts w:asciiTheme="majorBidi" w:hAnsiTheme="majorBidi" w:cstheme="majorBidi"/>
          <w:color w:val="002060"/>
          <w:sz w:val="28"/>
          <w:szCs w:val="28"/>
          <w:u w:val="single"/>
          <w:lang w:eastAsia="fr-FR"/>
        </w:rPr>
        <w:t>La déviation</w:t>
      </w:r>
      <w:r w:rsidRPr="007B5A6A">
        <w:rPr>
          <w:rFonts w:asciiTheme="majorBidi" w:hAnsiTheme="majorBidi" w:cstheme="majorBidi"/>
          <w:sz w:val="28"/>
          <w:szCs w:val="28"/>
          <w:lang w:eastAsia="fr-FR"/>
        </w:rPr>
        <w:t xml:space="preserve"> : c’est la religion d’Abou </w:t>
      </w:r>
      <w:proofErr w:type="spellStart"/>
      <w:r w:rsidRPr="007B5A6A">
        <w:rPr>
          <w:rFonts w:asciiTheme="majorBidi" w:hAnsiTheme="majorBidi" w:cstheme="majorBidi"/>
          <w:sz w:val="28"/>
          <w:szCs w:val="28"/>
          <w:lang w:eastAsia="fr-FR"/>
        </w:rPr>
        <w:t>Jahl</w:t>
      </w:r>
      <w:proofErr w:type="spellEnd"/>
      <w:r w:rsidRPr="007B5A6A">
        <w:rPr>
          <w:rFonts w:asciiTheme="majorBidi" w:hAnsiTheme="majorBidi" w:cstheme="majorBidi"/>
          <w:sz w:val="28"/>
          <w:szCs w:val="28"/>
          <w:lang w:eastAsia="fr-FR"/>
        </w:rPr>
        <w:t xml:space="preserve"> (maudit soit-il) </w:t>
      </w:r>
    </w:p>
    <w:p w:rsidR="00DA0F06" w:rsidRPr="007B5A6A" w:rsidRDefault="00DA0F06" w:rsidP="00DA0F06">
      <w:pPr>
        <w:pStyle w:val="Sansinterligne"/>
        <w:jc w:val="both"/>
        <w:rPr>
          <w:rFonts w:asciiTheme="majorBidi" w:hAnsiTheme="majorBidi" w:cstheme="majorBidi"/>
          <w:sz w:val="28"/>
          <w:szCs w:val="28"/>
          <w:lang w:eastAsia="fr-FR"/>
        </w:rPr>
      </w:pPr>
    </w:p>
    <w:p w:rsidR="009953D6" w:rsidRPr="001503BE" w:rsidRDefault="00DA0F06" w:rsidP="009953D6">
      <w:pPr>
        <w:pStyle w:val="Sansinterligne"/>
        <w:jc w:val="both"/>
        <w:rPr>
          <w:rFonts w:asciiTheme="majorBidi" w:hAnsiTheme="majorBidi" w:cstheme="majorBidi"/>
          <w:sz w:val="28"/>
          <w:szCs w:val="28"/>
          <w:lang w:eastAsia="fr-FR"/>
        </w:rPr>
      </w:pPr>
      <w:r w:rsidRPr="001503BE">
        <w:rPr>
          <w:rFonts w:asciiTheme="majorBidi" w:hAnsiTheme="majorBidi" w:cstheme="majorBidi"/>
          <w:color w:val="002060"/>
          <w:sz w:val="28"/>
          <w:szCs w:val="28"/>
          <w:u w:val="single"/>
          <w:lang w:eastAsia="fr-FR"/>
        </w:rPr>
        <w:t>L’anse ferme et inébranlable</w:t>
      </w:r>
      <w:r w:rsidRPr="007B5A6A">
        <w:rPr>
          <w:rFonts w:asciiTheme="majorBidi" w:hAnsiTheme="majorBidi" w:cstheme="majorBidi"/>
          <w:sz w:val="28"/>
          <w:szCs w:val="28"/>
          <w:lang w:eastAsia="fr-FR"/>
        </w:rPr>
        <w:t> : c’est le témoignage qu’il n’y a de divinité qu’Allah, qui comporte une négation (« aucune divinité ») et une affirmation (« à part Allah ») La négation est : le reniement de tout ce qui est adoré en dehors d’Allah, et l’affirmation : de toute forme d’adoration pour Allah, uniquement, sans associé.</w:t>
      </w:r>
    </w:p>
    <w:sectPr w:rsidR="009953D6" w:rsidRPr="001503BE" w:rsidSect="001503BE">
      <w:type w:val="continuous"/>
      <w:pgSz w:w="16838" w:h="11906" w:orient="landscape"/>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945" w:rsidRDefault="00D43945" w:rsidP="00DA759C">
      <w:pPr>
        <w:spacing w:after="0" w:line="240" w:lineRule="auto"/>
      </w:pPr>
      <w:r>
        <w:separator/>
      </w:r>
    </w:p>
  </w:endnote>
  <w:endnote w:type="continuationSeparator" w:id="0">
    <w:p w:rsidR="00D43945" w:rsidRDefault="00D43945" w:rsidP="00DA7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 w:name="Times-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9C" w:rsidRPr="001A65F3" w:rsidRDefault="009818F5" w:rsidP="001A65F3">
    <w:pPr>
      <w:pStyle w:val="Pieddepage"/>
      <w:jc w:val="center"/>
      <w:rPr>
        <w:rFonts w:asciiTheme="majorBidi" w:hAnsiTheme="majorBidi" w:cstheme="majorBidi"/>
        <w:b/>
        <w:bCs/>
        <w:sz w:val="28"/>
        <w:szCs w:val="28"/>
      </w:rPr>
    </w:pPr>
    <w:sdt>
      <w:sdtPr>
        <w:rPr>
          <w:rFonts w:asciiTheme="majorBidi" w:hAnsiTheme="majorBidi" w:cstheme="majorBidi"/>
          <w:b/>
          <w:bCs/>
          <w:sz w:val="28"/>
          <w:szCs w:val="28"/>
        </w:rPr>
        <w:id w:val="66406374"/>
        <w:docPartObj>
          <w:docPartGallery w:val="Page Numbers (Bottom of Page)"/>
          <w:docPartUnique/>
        </w:docPartObj>
      </w:sdtPr>
      <w:sdtContent>
        <w:hyperlink r:id="rId1" w:history="1">
          <w:r w:rsidR="001A65F3" w:rsidRPr="007D7C65">
            <w:rPr>
              <w:rStyle w:val="Lienhypertexte"/>
              <w:rFonts w:asciiTheme="majorBidi" w:hAnsiTheme="majorBidi" w:cstheme="majorBidi"/>
              <w:b/>
              <w:bCs/>
              <w:sz w:val="28"/>
              <w:szCs w:val="28"/>
            </w:rPr>
            <w:t>http://bibliotheque-islamique-coran-sunna.over-blog.com/</w:t>
          </w:r>
          <w:r w:rsidRPr="009818F5">
            <w:rPr>
              <w:rStyle w:val="Lienhypertexte"/>
              <w:rFonts w:asciiTheme="majorBidi" w:hAnsiTheme="majorBidi" w:cstheme="majorBidi"/>
              <w:b/>
              <w:bCs/>
              <w:color w:val="auto"/>
              <w:sz w:val="28"/>
              <w:szCs w:val="28"/>
              <w:lang w:eastAsia="zh-TW"/>
            </w:rPr>
            <w:pict>
              <v:shapetype id="_x0000_t32" coordsize="21600,21600" o:spt="32" o:oned="t" path="m,l21600,21600e" filled="f">
                <v:path arrowok="t" fillok="f" o:connecttype="none"/>
                <o:lock v:ext="edit" shapetype="t"/>
              </v:shapetype>
              <v:shape id="_x0000_s2054" type="#_x0000_t32" style="position:absolute;left:0;text-align:left;margin-left:0;margin-top:0;width:434.5pt;height:0;z-index:251657216;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sdtContent>
    </w:sdt>
    <w:r w:rsidRPr="009818F5">
      <w:rPr>
        <w:b/>
        <w:bCs/>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3" type="#_x0000_t5" style="position:absolute;left:0;text-align:left;margin-left:2421.1pt;margin-top:0;width:167.4pt;height:161.8pt;z-index:251658240;mso-position-horizontal:right;mso-position-horizontal-relative:page;mso-position-vertical:bottom;mso-position-vertical-relative:page" adj="21600" fillcolor="#d2eaf1 [824]" stroked="f">
          <v:textbox style="mso-next-textbox:#_x0000_s2053">
            <w:txbxContent>
              <w:p w:rsidR="001A65F3" w:rsidRPr="00A606BD" w:rsidRDefault="009818F5" w:rsidP="001A65F3">
                <w:pPr>
                  <w:jc w:val="center"/>
                  <w:rPr>
                    <w:color w:val="002060"/>
                    <w:szCs w:val="72"/>
                  </w:rPr>
                </w:pPr>
                <w:r w:rsidRPr="00A606BD">
                  <w:rPr>
                    <w:color w:val="002060"/>
                  </w:rPr>
                  <w:fldChar w:fldCharType="begin"/>
                </w:r>
                <w:r w:rsidR="001A65F3" w:rsidRPr="00A606BD">
                  <w:rPr>
                    <w:color w:val="002060"/>
                  </w:rPr>
                  <w:instrText xml:space="preserve"> PAGE    \* MERGEFORMAT </w:instrText>
                </w:r>
                <w:r w:rsidRPr="00A606BD">
                  <w:rPr>
                    <w:color w:val="002060"/>
                  </w:rPr>
                  <w:fldChar w:fldCharType="separate"/>
                </w:r>
                <w:r w:rsidR="00866A94" w:rsidRPr="00866A94">
                  <w:rPr>
                    <w:rFonts w:asciiTheme="majorHAnsi" w:hAnsiTheme="majorHAnsi"/>
                    <w:noProof/>
                    <w:color w:val="002060"/>
                    <w:sz w:val="72"/>
                    <w:szCs w:val="72"/>
                  </w:rPr>
                  <w:t>2</w:t>
                </w:r>
                <w:r w:rsidRPr="00A606BD">
                  <w:rPr>
                    <w:color w:val="00206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945" w:rsidRDefault="00D43945" w:rsidP="00DA759C">
      <w:pPr>
        <w:spacing w:after="0" w:line="240" w:lineRule="auto"/>
      </w:pPr>
      <w:r>
        <w:separator/>
      </w:r>
    </w:p>
  </w:footnote>
  <w:footnote w:type="continuationSeparator" w:id="0">
    <w:p w:rsidR="00D43945" w:rsidRDefault="00D43945" w:rsidP="00DA7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0D" w:rsidRPr="002E670D" w:rsidRDefault="00D31972" w:rsidP="00D31972">
    <w:pPr>
      <w:pStyle w:val="En-tte"/>
      <w:jc w:val="center"/>
      <w:rPr>
        <w:rFonts w:asciiTheme="majorBidi" w:hAnsiTheme="majorBidi" w:cstheme="majorBidi"/>
      </w:rPr>
    </w:pPr>
    <w:r>
      <w:rPr>
        <w:rFonts w:asciiTheme="majorBidi" w:hAnsiTheme="majorBidi" w:cstheme="majorBidi"/>
      </w:rPr>
      <w:t>Epitre sur le sens du Tâghût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2C01"/>
    <w:multiLevelType w:val="hybridMultilevel"/>
    <w:tmpl w:val="1E563A06"/>
    <w:lvl w:ilvl="0" w:tplc="04DEF492">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851C32"/>
    <w:multiLevelType w:val="hybridMultilevel"/>
    <w:tmpl w:val="BECC40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1869C3"/>
    <w:multiLevelType w:val="hybridMultilevel"/>
    <w:tmpl w:val="B14E68CC"/>
    <w:lvl w:ilvl="0" w:tplc="1CAA05BE">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5108D3"/>
    <w:multiLevelType w:val="hybridMultilevel"/>
    <w:tmpl w:val="614C192E"/>
    <w:lvl w:ilvl="0" w:tplc="356C0014">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3554"/>
    <o:shapelayout v:ext="edit">
      <o:idmap v:ext="edit" data="2"/>
      <o:rules v:ext="edit">
        <o:r id="V:Rule2" type="connector" idref="#_x0000_s2054"/>
      </o:rules>
    </o:shapelayout>
  </w:hdrShapeDefaults>
  <w:footnotePr>
    <w:footnote w:id="-1"/>
    <w:footnote w:id="0"/>
  </w:footnotePr>
  <w:endnotePr>
    <w:endnote w:id="-1"/>
    <w:endnote w:id="0"/>
  </w:endnotePr>
  <w:compat/>
  <w:rsids>
    <w:rsidRoot w:val="008D2E18"/>
    <w:rsid w:val="000E263A"/>
    <w:rsid w:val="00117FF4"/>
    <w:rsid w:val="00121ABF"/>
    <w:rsid w:val="001304AA"/>
    <w:rsid w:val="001503BE"/>
    <w:rsid w:val="001A65F3"/>
    <w:rsid w:val="002067E7"/>
    <w:rsid w:val="0022396D"/>
    <w:rsid w:val="00287D21"/>
    <w:rsid w:val="002C5D70"/>
    <w:rsid w:val="002E670D"/>
    <w:rsid w:val="003E725C"/>
    <w:rsid w:val="004139ED"/>
    <w:rsid w:val="0042604C"/>
    <w:rsid w:val="00506BD6"/>
    <w:rsid w:val="0058204C"/>
    <w:rsid w:val="0067328F"/>
    <w:rsid w:val="00683976"/>
    <w:rsid w:val="00732763"/>
    <w:rsid w:val="00781F58"/>
    <w:rsid w:val="0078571B"/>
    <w:rsid w:val="007B5A6A"/>
    <w:rsid w:val="00811F25"/>
    <w:rsid w:val="00825D49"/>
    <w:rsid w:val="00846270"/>
    <w:rsid w:val="00866A94"/>
    <w:rsid w:val="0089403D"/>
    <w:rsid w:val="008D2E18"/>
    <w:rsid w:val="00941452"/>
    <w:rsid w:val="009818F5"/>
    <w:rsid w:val="009953D6"/>
    <w:rsid w:val="009A271C"/>
    <w:rsid w:val="009E4CA1"/>
    <w:rsid w:val="00A47FCB"/>
    <w:rsid w:val="00AC69BB"/>
    <w:rsid w:val="00B91A7E"/>
    <w:rsid w:val="00BF0659"/>
    <w:rsid w:val="00C14397"/>
    <w:rsid w:val="00CA7CB1"/>
    <w:rsid w:val="00CF5088"/>
    <w:rsid w:val="00D31972"/>
    <w:rsid w:val="00D43945"/>
    <w:rsid w:val="00D66007"/>
    <w:rsid w:val="00D668D9"/>
    <w:rsid w:val="00D94449"/>
    <w:rsid w:val="00DA0F06"/>
    <w:rsid w:val="00DA759C"/>
    <w:rsid w:val="00E25DA1"/>
    <w:rsid w:val="00F042F0"/>
    <w:rsid w:val="00F11C94"/>
    <w:rsid w:val="00F25F95"/>
    <w:rsid w:val="00F34F9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94"/>
  </w:style>
  <w:style w:type="paragraph" w:styleId="Titre1">
    <w:name w:val="heading 1"/>
    <w:basedOn w:val="Normal"/>
    <w:next w:val="Normal"/>
    <w:link w:val="Titre1Car"/>
    <w:qFormat/>
    <w:rsid w:val="00DA0F06"/>
    <w:pPr>
      <w:keepNext/>
      <w:spacing w:before="240" w:after="60" w:line="240" w:lineRule="auto"/>
      <w:outlineLvl w:val="0"/>
    </w:pPr>
    <w:rPr>
      <w:rFonts w:ascii="Arial" w:eastAsia="Times New Roman" w:hAnsi="Arial" w:cs="Arial"/>
      <w:b/>
      <w:bCs/>
      <w:kern w:val="32"/>
      <w:sz w:val="32"/>
      <w:szCs w:val="32"/>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2E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2E18"/>
    <w:rPr>
      <w:rFonts w:ascii="Tahoma" w:hAnsi="Tahoma" w:cs="Tahoma"/>
      <w:sz w:val="16"/>
      <w:szCs w:val="16"/>
    </w:rPr>
  </w:style>
  <w:style w:type="character" w:styleId="Accentuation">
    <w:name w:val="Emphasis"/>
    <w:basedOn w:val="Policepardfaut"/>
    <w:uiPriority w:val="20"/>
    <w:qFormat/>
    <w:rsid w:val="00DA759C"/>
    <w:rPr>
      <w:i/>
      <w:iCs/>
    </w:rPr>
  </w:style>
  <w:style w:type="paragraph" w:styleId="En-tte">
    <w:name w:val="header"/>
    <w:basedOn w:val="Normal"/>
    <w:link w:val="En-tteCar"/>
    <w:uiPriority w:val="99"/>
    <w:semiHidden/>
    <w:unhideWhenUsed/>
    <w:rsid w:val="00DA759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759C"/>
  </w:style>
  <w:style w:type="paragraph" w:styleId="Pieddepage">
    <w:name w:val="footer"/>
    <w:basedOn w:val="Normal"/>
    <w:link w:val="PieddepageCar"/>
    <w:uiPriority w:val="99"/>
    <w:unhideWhenUsed/>
    <w:rsid w:val="00DA75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759C"/>
  </w:style>
  <w:style w:type="paragraph" w:styleId="Notedebasdepage">
    <w:name w:val="footnote text"/>
    <w:basedOn w:val="Normal"/>
    <w:link w:val="NotedebasdepageCar"/>
    <w:rsid w:val="0078571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78571B"/>
    <w:rPr>
      <w:rFonts w:ascii="Times New Roman" w:eastAsia="Times New Roman" w:hAnsi="Times New Roman" w:cs="Times New Roman"/>
      <w:sz w:val="20"/>
      <w:szCs w:val="20"/>
      <w:lang w:eastAsia="fr-FR"/>
    </w:rPr>
  </w:style>
  <w:style w:type="character" w:styleId="Appelnotedebasdep">
    <w:name w:val="footnote reference"/>
    <w:basedOn w:val="Policepardfaut"/>
    <w:rsid w:val="0078571B"/>
    <w:rPr>
      <w:vertAlign w:val="superscript"/>
    </w:rPr>
  </w:style>
  <w:style w:type="paragraph" w:styleId="Sansinterligne">
    <w:name w:val="No Spacing"/>
    <w:qFormat/>
    <w:rsid w:val="00D94449"/>
    <w:pPr>
      <w:spacing w:after="0" w:line="240" w:lineRule="auto"/>
    </w:pPr>
  </w:style>
  <w:style w:type="paragraph" w:styleId="Paragraphedeliste">
    <w:name w:val="List Paragraph"/>
    <w:basedOn w:val="Normal"/>
    <w:uiPriority w:val="34"/>
    <w:qFormat/>
    <w:rsid w:val="00D94449"/>
    <w:pPr>
      <w:ind w:left="720"/>
      <w:contextualSpacing/>
    </w:pPr>
  </w:style>
  <w:style w:type="character" w:customStyle="1" w:styleId="Titre1Car">
    <w:name w:val="Titre 1 Car"/>
    <w:basedOn w:val="Policepardfaut"/>
    <w:link w:val="Titre1"/>
    <w:rsid w:val="00DA0F06"/>
    <w:rPr>
      <w:rFonts w:ascii="Arial" w:eastAsia="Times New Roman" w:hAnsi="Arial" w:cs="Arial"/>
      <w:b/>
      <w:bCs/>
      <w:kern w:val="32"/>
      <w:sz w:val="32"/>
      <w:szCs w:val="32"/>
      <w:lang w:val="en-CA"/>
    </w:rPr>
  </w:style>
  <w:style w:type="paragraph" w:customStyle="1" w:styleId="Standard">
    <w:name w:val="Standard"/>
    <w:rsid w:val="00DA0F06"/>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Lienhypertexte">
    <w:name w:val="Hyperlink"/>
    <w:basedOn w:val="Policepardfaut"/>
    <w:uiPriority w:val="99"/>
    <w:semiHidden/>
    <w:unhideWhenUsed/>
    <w:rsid w:val="001A65F3"/>
    <w:rPr>
      <w:color w:val="0000FF"/>
      <w:u w:val="single"/>
    </w:rPr>
  </w:style>
</w:styles>
</file>

<file path=word/webSettings.xml><?xml version="1.0" encoding="utf-8"?>
<w:webSettings xmlns:r="http://schemas.openxmlformats.org/officeDocument/2006/relationships" xmlns:w="http://schemas.openxmlformats.org/wordprocessingml/2006/main">
  <w:divs>
    <w:div w:id="1003775774">
      <w:bodyDiv w:val="1"/>
      <w:marLeft w:val="0"/>
      <w:marRight w:val="0"/>
      <w:marTop w:val="0"/>
      <w:marBottom w:val="0"/>
      <w:divBdr>
        <w:top w:val="none" w:sz="0" w:space="0" w:color="auto"/>
        <w:left w:val="none" w:sz="0" w:space="0" w:color="auto"/>
        <w:bottom w:val="none" w:sz="0" w:space="0" w:color="auto"/>
        <w:right w:val="none" w:sz="0" w:space="0" w:color="auto"/>
      </w:divBdr>
      <w:divsChild>
        <w:div w:id="429279150">
          <w:marLeft w:val="0"/>
          <w:marRight w:val="0"/>
          <w:marTop w:val="0"/>
          <w:marBottom w:val="0"/>
          <w:divBdr>
            <w:top w:val="none" w:sz="0" w:space="0" w:color="auto"/>
            <w:left w:val="none" w:sz="0" w:space="0" w:color="auto"/>
            <w:bottom w:val="none" w:sz="0" w:space="0" w:color="auto"/>
            <w:right w:val="none" w:sz="0" w:space="0" w:color="auto"/>
          </w:divBdr>
        </w:div>
        <w:div w:id="2062745871">
          <w:marLeft w:val="0"/>
          <w:marRight w:val="0"/>
          <w:marTop w:val="0"/>
          <w:marBottom w:val="0"/>
          <w:divBdr>
            <w:top w:val="none" w:sz="0" w:space="0" w:color="auto"/>
            <w:left w:val="none" w:sz="0" w:space="0" w:color="auto"/>
            <w:bottom w:val="none" w:sz="0" w:space="0" w:color="auto"/>
            <w:right w:val="none" w:sz="0" w:space="0" w:color="auto"/>
          </w:divBdr>
        </w:div>
        <w:div w:id="596720341">
          <w:marLeft w:val="0"/>
          <w:marRight w:val="0"/>
          <w:marTop w:val="0"/>
          <w:marBottom w:val="0"/>
          <w:divBdr>
            <w:top w:val="none" w:sz="0" w:space="0" w:color="auto"/>
            <w:left w:val="none" w:sz="0" w:space="0" w:color="auto"/>
            <w:bottom w:val="none" w:sz="0" w:space="0" w:color="auto"/>
            <w:right w:val="none" w:sz="0" w:space="0" w:color="auto"/>
          </w:divBdr>
        </w:div>
        <w:div w:id="598178181">
          <w:marLeft w:val="0"/>
          <w:marRight w:val="0"/>
          <w:marTop w:val="0"/>
          <w:marBottom w:val="0"/>
          <w:divBdr>
            <w:top w:val="none" w:sz="0" w:space="0" w:color="auto"/>
            <w:left w:val="none" w:sz="0" w:space="0" w:color="auto"/>
            <w:bottom w:val="none" w:sz="0" w:space="0" w:color="auto"/>
            <w:right w:val="none" w:sz="0" w:space="0" w:color="auto"/>
          </w:divBdr>
        </w:div>
        <w:div w:id="23979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7542F-9D46-49BC-AF50-FCECFCE8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1258</Words>
  <Characters>6922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dc:creator>
  <cp:lastModifiedBy>user</cp:lastModifiedBy>
  <cp:revision>23</cp:revision>
  <cp:lastPrinted>2013-11-15T12:03:00Z</cp:lastPrinted>
  <dcterms:created xsi:type="dcterms:W3CDTF">2013-11-11T09:44:00Z</dcterms:created>
  <dcterms:modified xsi:type="dcterms:W3CDTF">2013-11-15T11:18:00Z</dcterms:modified>
</cp:coreProperties>
</file>